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ind w:firstLine="720"/>
        <w:rPr>
          <w:rFonts w:ascii="Arial" w:hAnsi="Arial" w:cs="Arial"/>
          <w:b/>
          <w:sz w:val="24"/>
          <w:szCs w:val="24"/>
          <w:lang w:val="ro-RO"/>
        </w:rPr>
      </w:pPr>
      <w:r>
        <w:rPr>
          <w:rFonts w:ascii="Arial" w:hAnsi="Arial" w:cs="Arial"/>
          <w:b/>
          <w:sz w:val="24"/>
          <w:szCs w:val="24"/>
          <w:lang w:val="ro-RO"/>
        </w:rPr>
        <w:t xml:space="preserve">       </w:t>
      </w:r>
      <w:r w:rsidR="000E14F4">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PRELUNGIRE</w:t>
      </w:r>
      <w:r w:rsidR="000E14F4">
        <w:rPr>
          <w:rFonts w:ascii="Arial" w:hAnsi="Arial" w:cs="Arial"/>
          <w:b/>
          <w:sz w:val="24"/>
          <w:szCs w:val="24"/>
          <w:lang w:val="ro-RO"/>
        </w:rPr>
        <w:t xml:space="preserve">  APEL DE SELECTIE</w:t>
      </w:r>
      <w:r w:rsidR="006C0785">
        <w:rPr>
          <w:rFonts w:ascii="Arial" w:hAnsi="Arial" w:cs="Arial"/>
          <w:b/>
          <w:sz w:val="24"/>
          <w:szCs w:val="24"/>
          <w:lang w:val="ro-RO"/>
        </w:rPr>
        <w:t xml:space="preserve"> PROIECT</w:t>
      </w:r>
      <w:r>
        <w:rPr>
          <w:rFonts w:ascii="Arial" w:hAnsi="Arial" w:cs="Arial"/>
          <w:b/>
          <w:sz w:val="24"/>
          <w:szCs w:val="24"/>
          <w:lang w:val="ro-RO"/>
        </w:rPr>
        <w:t>E</w:t>
      </w:r>
      <w:r w:rsidR="000E14F4">
        <w:rPr>
          <w:rFonts w:ascii="Arial" w:hAnsi="Arial" w:cs="Arial"/>
          <w:b/>
          <w:sz w:val="24"/>
          <w:szCs w:val="24"/>
          <w:lang w:val="ro-RO"/>
        </w:rPr>
        <w:t xml:space="preserve"> – VARIANTA DETALIATA</w:t>
      </w:r>
    </w:p>
    <w:p w:rsidR="000E14F4" w:rsidRPr="009A1D83" w:rsidRDefault="0098114F" w:rsidP="0098114F">
      <w:pPr>
        <w:spacing w:line="240" w:lineRule="auto"/>
        <w:jc w:val="center"/>
        <w:rPr>
          <w:rFonts w:ascii="Arial" w:hAnsi="Arial" w:cs="Arial"/>
          <w:b/>
          <w:sz w:val="24"/>
          <w:szCs w:val="24"/>
          <w:lang w:val="ro-RO"/>
        </w:rPr>
      </w:pPr>
      <w:r>
        <w:rPr>
          <w:rFonts w:ascii="Arial" w:hAnsi="Arial" w:cs="Arial"/>
          <w:b/>
          <w:sz w:val="24"/>
          <w:szCs w:val="24"/>
          <w:lang w:val="ro-RO"/>
        </w:rPr>
        <w:t>In cadrul PROGRAMULUI NATIONAL DE DEZVOLTARE RURALA 2014-2020</w:t>
      </w:r>
    </w:p>
    <w:p w:rsidR="0098114F" w:rsidRDefault="0098114F" w:rsidP="0098114F">
      <w:pPr>
        <w:spacing w:line="240" w:lineRule="auto"/>
        <w:jc w:val="center"/>
        <w:rPr>
          <w:rFonts w:ascii="Arial" w:hAnsi="Arial" w:cs="Arial"/>
          <w:b/>
          <w:sz w:val="24"/>
          <w:szCs w:val="24"/>
          <w:lang w:val="ro-RO"/>
        </w:rPr>
      </w:pPr>
      <w:r w:rsidRPr="0098114F">
        <w:rPr>
          <w:rFonts w:ascii="Arial" w:hAnsi="Arial" w:cs="Arial"/>
          <w:b/>
          <w:sz w:val="24"/>
          <w:szCs w:val="24"/>
          <w:lang w:val="ro-RO"/>
        </w:rPr>
        <w:t xml:space="preserve">Sub-masura 19.2 – Sprijin </w:t>
      </w:r>
      <w:r>
        <w:rPr>
          <w:rFonts w:ascii="Arial" w:hAnsi="Arial" w:cs="Arial"/>
          <w:b/>
          <w:sz w:val="24"/>
          <w:szCs w:val="24"/>
          <w:lang w:val="ro-RO"/>
        </w:rPr>
        <w:t xml:space="preserve">pentru implementarea acțiunilor </w:t>
      </w:r>
      <w:r w:rsidRPr="0098114F">
        <w:rPr>
          <w:rFonts w:ascii="Arial" w:hAnsi="Arial" w:cs="Arial"/>
          <w:b/>
          <w:sz w:val="24"/>
          <w:szCs w:val="24"/>
          <w:lang w:val="ro-RO"/>
        </w:rPr>
        <w:t>în cadrul Strategiei de dezvoltare locală</w:t>
      </w:r>
      <w:r w:rsidRPr="0098114F">
        <w:rPr>
          <w:rFonts w:ascii="Arial" w:hAnsi="Arial" w:cs="Arial"/>
          <w:b/>
          <w:sz w:val="24"/>
          <w:szCs w:val="24"/>
          <w:lang w:val="ro-RO"/>
        </w:rPr>
        <w:cr/>
      </w: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p>
    <w:p w:rsidR="0098114F"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Data anuntului:</w:t>
      </w:r>
      <w:r>
        <w:rPr>
          <w:rFonts w:ascii="Arial" w:hAnsi="Arial" w:cs="Arial"/>
          <w:b/>
          <w:sz w:val="24"/>
          <w:szCs w:val="24"/>
          <w:lang w:val="ro-RO"/>
        </w:rPr>
        <w:t xml:space="preserve"> </w:t>
      </w:r>
      <w:r w:rsidR="003837E1">
        <w:rPr>
          <w:rFonts w:ascii="Arial" w:hAnsi="Arial" w:cs="Arial"/>
          <w:b/>
          <w:sz w:val="24"/>
          <w:szCs w:val="24"/>
          <w:lang w:val="ro-RO"/>
        </w:rPr>
        <w:t>21.06.2018</w:t>
      </w:r>
    </w:p>
    <w:p w:rsidR="0098114F" w:rsidRPr="00D35ED6" w:rsidRDefault="0098114F" w:rsidP="009A1D83">
      <w:pPr>
        <w:spacing w:line="240" w:lineRule="auto"/>
        <w:jc w:val="both"/>
        <w:rPr>
          <w:rFonts w:ascii="Arial" w:hAnsi="Arial" w:cs="Arial"/>
          <w:b/>
          <w:sz w:val="24"/>
          <w:szCs w:val="24"/>
          <w:lang w:val="ro-RO"/>
        </w:rPr>
      </w:pPr>
      <w:r w:rsidRPr="00D35ED6">
        <w:rPr>
          <w:rFonts w:ascii="Arial" w:hAnsi="Arial" w:cs="Arial"/>
          <w:b/>
          <w:sz w:val="24"/>
          <w:szCs w:val="24"/>
          <w:u w:val="single"/>
          <w:lang w:val="ro-RO"/>
        </w:rPr>
        <w:t>Nr. de referinta al sesiunii</w:t>
      </w:r>
      <w:r w:rsidRPr="00D35ED6">
        <w:rPr>
          <w:rFonts w:ascii="Arial" w:hAnsi="Arial" w:cs="Arial"/>
          <w:b/>
          <w:sz w:val="24"/>
          <w:szCs w:val="24"/>
          <w:lang w:val="ro-RO"/>
        </w:rPr>
        <w:t xml:space="preserve">: </w:t>
      </w:r>
      <w:r w:rsidR="00F5684C">
        <w:rPr>
          <w:rFonts w:ascii="Arial" w:hAnsi="Arial" w:cs="Arial"/>
          <w:b/>
          <w:i/>
          <w:sz w:val="24"/>
          <w:szCs w:val="24"/>
          <w:lang w:val="ro-RO"/>
        </w:rPr>
        <w:t>Sesiunea nr 2</w:t>
      </w:r>
      <w:r w:rsidR="00D35ED6" w:rsidRPr="00D35ED6">
        <w:rPr>
          <w:rFonts w:ascii="Arial" w:hAnsi="Arial" w:cs="Arial"/>
          <w:b/>
          <w:i/>
          <w:sz w:val="24"/>
          <w:szCs w:val="24"/>
          <w:lang w:val="ro-RO"/>
        </w:rPr>
        <w:t xml:space="preserve"> anul </w:t>
      </w:r>
      <w:r w:rsidR="00F5684C">
        <w:rPr>
          <w:rFonts w:ascii="Arial" w:hAnsi="Arial" w:cs="Arial"/>
          <w:b/>
          <w:i/>
          <w:sz w:val="24"/>
          <w:szCs w:val="24"/>
          <w:lang w:val="ro-RO"/>
        </w:rPr>
        <w:t>2018</w:t>
      </w:r>
    </w:p>
    <w:p w:rsidR="0098114F" w:rsidRPr="00D35ED6" w:rsidRDefault="0098114F" w:rsidP="009A1D83">
      <w:pPr>
        <w:spacing w:line="240" w:lineRule="auto"/>
        <w:jc w:val="both"/>
        <w:rPr>
          <w:rFonts w:ascii="Arial" w:hAnsi="Arial" w:cs="Arial"/>
          <w:b/>
          <w:i/>
          <w:sz w:val="24"/>
          <w:szCs w:val="24"/>
          <w:lang w:val="ro-RO"/>
        </w:rPr>
      </w:pPr>
      <w:r w:rsidRPr="00D35ED6">
        <w:rPr>
          <w:rFonts w:ascii="Arial" w:hAnsi="Arial" w:cs="Arial"/>
          <w:b/>
          <w:sz w:val="24"/>
          <w:szCs w:val="24"/>
          <w:u w:val="single"/>
          <w:lang w:val="ro-RO"/>
        </w:rPr>
        <w:t>Masura lansata</w:t>
      </w:r>
      <w:r>
        <w:rPr>
          <w:rFonts w:ascii="Arial" w:hAnsi="Arial" w:cs="Arial"/>
          <w:b/>
          <w:sz w:val="24"/>
          <w:szCs w:val="24"/>
          <w:lang w:val="ro-RO"/>
        </w:rPr>
        <w:t xml:space="preserve">: </w:t>
      </w:r>
      <w:r w:rsidR="00AA7D32">
        <w:rPr>
          <w:rFonts w:ascii="Arial" w:hAnsi="Arial" w:cs="Arial"/>
          <w:b/>
          <w:i/>
          <w:sz w:val="24"/>
          <w:szCs w:val="24"/>
          <w:lang w:val="ro-RO"/>
        </w:rPr>
        <w:t>M6/6</w:t>
      </w:r>
      <w:r w:rsidRPr="00D35ED6">
        <w:rPr>
          <w:rFonts w:ascii="Arial" w:hAnsi="Arial" w:cs="Arial"/>
          <w:b/>
          <w:i/>
          <w:sz w:val="24"/>
          <w:szCs w:val="24"/>
          <w:lang w:val="ro-RO"/>
        </w:rPr>
        <w:t>B „</w:t>
      </w:r>
      <w:r w:rsidR="00AA7D32">
        <w:rPr>
          <w:rFonts w:ascii="Arial" w:hAnsi="Arial" w:cs="Arial"/>
          <w:b/>
          <w:i/>
          <w:sz w:val="24"/>
          <w:szCs w:val="24"/>
          <w:lang w:val="ro-RO"/>
        </w:rPr>
        <w:t>Investitii in infrastructura sociala</w:t>
      </w:r>
      <w:r w:rsidRPr="00D35ED6">
        <w:rPr>
          <w:rFonts w:ascii="Arial" w:hAnsi="Arial" w:cs="Arial"/>
          <w:b/>
          <w:i/>
          <w:sz w:val="24"/>
          <w:szCs w:val="24"/>
          <w:lang w:val="ro-RO"/>
        </w:rPr>
        <w:t xml:space="preserve">” </w:t>
      </w:r>
    </w:p>
    <w:p w:rsidR="0098114F" w:rsidRDefault="0098114F" w:rsidP="009A1D83">
      <w:pPr>
        <w:spacing w:line="240" w:lineRule="auto"/>
        <w:jc w:val="both"/>
        <w:rPr>
          <w:rFonts w:ascii="Arial" w:hAnsi="Arial" w:cs="Arial"/>
          <w:b/>
          <w:sz w:val="24"/>
          <w:szCs w:val="24"/>
          <w:lang w:val="ro-RO"/>
        </w:rPr>
      </w:pPr>
    </w:p>
    <w:p w:rsidR="006C0785" w:rsidRPr="00D35ED6" w:rsidRDefault="000E14F4" w:rsidP="006C0785">
      <w:pPr>
        <w:spacing w:line="240" w:lineRule="auto"/>
        <w:jc w:val="both"/>
        <w:rPr>
          <w:rFonts w:ascii="Arial" w:hAnsi="Arial" w:cs="Arial"/>
          <w:sz w:val="24"/>
          <w:szCs w:val="24"/>
          <w:lang w:val="ro-RO"/>
        </w:rPr>
      </w:pPr>
      <w:r w:rsidRPr="00D35ED6">
        <w:rPr>
          <w:rFonts w:ascii="Arial" w:hAnsi="Arial" w:cs="Arial"/>
          <w:b/>
          <w:sz w:val="24"/>
          <w:szCs w:val="24"/>
          <w:lang w:val="ro-RO"/>
        </w:rPr>
        <w:t>Asociatia Grup de Actiune Locala Constanta Sud</w:t>
      </w:r>
      <w:r w:rsidRPr="00D35ED6">
        <w:rPr>
          <w:rFonts w:ascii="Arial" w:hAnsi="Arial" w:cs="Arial"/>
          <w:sz w:val="24"/>
          <w:szCs w:val="24"/>
          <w:lang w:val="ro-RO"/>
        </w:rPr>
        <w:t xml:space="preserve"> </w:t>
      </w:r>
      <w:r w:rsidR="006C0785" w:rsidRPr="00D35ED6">
        <w:rPr>
          <w:rFonts w:ascii="Arial" w:hAnsi="Arial" w:cs="Arial"/>
          <w:sz w:val="24"/>
          <w:szCs w:val="24"/>
          <w:lang w:val="ro-RO"/>
        </w:rPr>
        <w:t>anunta prelungirea apelu</w:t>
      </w:r>
      <w:r w:rsidR="00AA7D32">
        <w:rPr>
          <w:rFonts w:ascii="Arial" w:hAnsi="Arial" w:cs="Arial"/>
          <w:sz w:val="24"/>
          <w:szCs w:val="24"/>
          <w:lang w:val="ro-RO"/>
        </w:rPr>
        <w:t>lui de selectie pentru masura M6/6</w:t>
      </w:r>
      <w:r w:rsidR="006C0785" w:rsidRPr="00D35ED6">
        <w:rPr>
          <w:rFonts w:ascii="Arial" w:hAnsi="Arial" w:cs="Arial"/>
          <w:sz w:val="24"/>
          <w:szCs w:val="24"/>
          <w:lang w:val="ro-RO"/>
        </w:rPr>
        <w:t>B</w:t>
      </w:r>
      <w:r w:rsidR="00AA7D32">
        <w:rPr>
          <w:rFonts w:ascii="Arial" w:hAnsi="Arial" w:cs="Arial"/>
          <w:sz w:val="24"/>
          <w:szCs w:val="24"/>
          <w:lang w:val="ro-RO"/>
        </w:rPr>
        <w:t xml:space="preserve"> „ Investitii in infrastructura sociala</w:t>
      </w:r>
      <w:r w:rsidR="006C0785" w:rsidRPr="00D35ED6">
        <w:rPr>
          <w:rFonts w:ascii="Arial" w:hAnsi="Arial" w:cs="Arial"/>
          <w:sz w:val="24"/>
          <w:szCs w:val="24"/>
          <w:lang w:val="ro-RO"/>
        </w:rPr>
        <w:t xml:space="preserve">” , pana la data de </w:t>
      </w:r>
      <w:r w:rsidR="003837E1">
        <w:rPr>
          <w:rFonts w:ascii="Arial" w:hAnsi="Arial" w:cs="Arial"/>
          <w:b/>
          <w:sz w:val="24"/>
          <w:szCs w:val="24"/>
          <w:lang w:val="ro-RO"/>
        </w:rPr>
        <w:t>25.07</w:t>
      </w:r>
      <w:r w:rsidR="00F5684C">
        <w:rPr>
          <w:rFonts w:ascii="Arial" w:hAnsi="Arial" w:cs="Arial"/>
          <w:b/>
          <w:sz w:val="24"/>
          <w:szCs w:val="24"/>
          <w:lang w:val="ro-RO"/>
        </w:rPr>
        <w:t>.2018</w:t>
      </w:r>
      <w:r w:rsidR="006C0785" w:rsidRPr="00D35ED6">
        <w:rPr>
          <w:rFonts w:ascii="Arial" w:hAnsi="Arial" w:cs="Arial"/>
          <w:sz w:val="24"/>
          <w:szCs w:val="24"/>
          <w:lang w:val="ro-RO"/>
        </w:rPr>
        <w:t>.</w:t>
      </w:r>
    </w:p>
    <w:p w:rsidR="000E14F4" w:rsidRPr="00D35ED6" w:rsidRDefault="006C0785" w:rsidP="006C0785">
      <w:pPr>
        <w:spacing w:line="240" w:lineRule="auto"/>
        <w:jc w:val="both"/>
        <w:rPr>
          <w:rFonts w:ascii="Arial" w:hAnsi="Arial" w:cs="Arial"/>
          <w:sz w:val="24"/>
          <w:szCs w:val="24"/>
          <w:lang w:val="ro-RO"/>
        </w:rPr>
      </w:pPr>
      <w:r w:rsidRPr="00D35ED6">
        <w:rPr>
          <w:rFonts w:ascii="Arial" w:hAnsi="Arial" w:cs="Arial"/>
          <w:sz w:val="24"/>
          <w:szCs w:val="24"/>
          <w:lang w:val="ro-RO"/>
        </w:rPr>
        <w:t>Mentionam ca documentatia de accesare a masurii, precum si toate conditiile de eligibilitate si punctaj aferente solicitantilor, raman neschimbate.</w:t>
      </w:r>
    </w:p>
    <w:p w:rsidR="006C0785" w:rsidRPr="006C0785"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lansării apelului de selecție: </w:t>
      </w:r>
      <w:r w:rsidR="00F5684C">
        <w:rPr>
          <w:rFonts w:ascii="Arial" w:hAnsi="Arial" w:cs="Arial"/>
          <w:b/>
          <w:sz w:val="24"/>
          <w:szCs w:val="24"/>
          <w:lang w:val="ro-RO"/>
        </w:rPr>
        <w:t>26.04.2018</w:t>
      </w:r>
    </w:p>
    <w:p w:rsidR="005C7425" w:rsidRPr="009A1D83" w:rsidRDefault="006C0785" w:rsidP="006C0785">
      <w:pPr>
        <w:spacing w:line="240" w:lineRule="auto"/>
        <w:jc w:val="both"/>
        <w:rPr>
          <w:rFonts w:ascii="Arial" w:hAnsi="Arial" w:cs="Arial"/>
          <w:sz w:val="24"/>
          <w:szCs w:val="24"/>
          <w:lang w:val="ro-RO"/>
        </w:rPr>
      </w:pPr>
      <w:r w:rsidRPr="006C0785">
        <w:rPr>
          <w:rFonts w:ascii="Arial" w:hAnsi="Arial" w:cs="Arial"/>
          <w:sz w:val="24"/>
          <w:szCs w:val="24"/>
          <w:lang w:val="ro-RO"/>
        </w:rPr>
        <w:t xml:space="preserve">Data limită de depunere a proiectelor: </w:t>
      </w:r>
      <w:r w:rsidR="003837E1">
        <w:rPr>
          <w:rFonts w:ascii="Arial" w:hAnsi="Arial" w:cs="Arial"/>
          <w:b/>
          <w:sz w:val="24"/>
          <w:szCs w:val="24"/>
          <w:lang w:val="ro-RO"/>
        </w:rPr>
        <w:t>25.07</w:t>
      </w:r>
      <w:bookmarkStart w:id="0" w:name="_GoBack"/>
      <w:bookmarkEnd w:id="0"/>
      <w:r w:rsidR="00F5684C">
        <w:rPr>
          <w:rFonts w:ascii="Arial" w:hAnsi="Arial" w:cs="Arial"/>
          <w:b/>
          <w:sz w:val="24"/>
          <w:szCs w:val="24"/>
          <w:lang w:val="ro-RO"/>
        </w:rPr>
        <w:t>.2018</w:t>
      </w:r>
    </w:p>
    <w:p w:rsidR="006C0785" w:rsidRDefault="006C0785"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str Ecluzei nr 1 corp B etaj 2 camera B 2.1 </w:t>
      </w:r>
      <w:r w:rsidRPr="006D5473">
        <w:rPr>
          <w:rFonts w:ascii="Arial" w:hAnsi="Arial" w:cs="Arial"/>
          <w:color w:val="000000"/>
          <w:sz w:val="24"/>
          <w:szCs w:val="24"/>
          <w:lang w:val="ro-RO"/>
        </w:rPr>
        <w:t xml:space="preserve"> judetul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F5684C">
        <w:rPr>
          <w:rFonts w:ascii="Arial" w:hAnsi="Arial" w:cs="Arial"/>
          <w:sz w:val="24"/>
          <w:szCs w:val="24"/>
          <w:lang w:val="ro-RO"/>
        </w:rPr>
        <w:t>10:00 – 14:00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şi 2 exemplare pe suport electronic   (CD/DVD) </w:t>
      </w:r>
      <w:r w:rsidR="000E14F4">
        <w:rPr>
          <w:rFonts w:ascii="Arial" w:hAnsi="Arial" w:cs="Arial"/>
          <w:sz w:val="24"/>
          <w:szCs w:val="24"/>
          <w:lang w:val="ro-RO"/>
        </w:rPr>
        <w:t xml:space="preserve"> cu scan-ul Cererii de Finantare</w:t>
      </w:r>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5C7425" w:rsidRDefault="005C7425" w:rsidP="00B971E9">
      <w:pPr>
        <w:spacing w:line="240" w:lineRule="auto"/>
        <w:ind w:left="5760" w:hanging="5760"/>
        <w:rPr>
          <w:rFonts w:ascii="Arial" w:hAnsi="Arial" w:cs="Arial"/>
          <w:b/>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 xml:space="preserve">Fondurile publice (contributia FEADR si nationala) disponibile pentru Masura </w:t>
      </w:r>
      <w:r w:rsidR="00AA7D32">
        <w:rPr>
          <w:rFonts w:ascii="Arial" w:hAnsi="Arial" w:cs="Arial"/>
          <w:sz w:val="24"/>
          <w:szCs w:val="24"/>
          <w:lang w:val="ro-RO"/>
        </w:rPr>
        <w:t>M6 /6</w:t>
      </w:r>
      <w:r w:rsidR="0051714C">
        <w:rPr>
          <w:rFonts w:ascii="Arial" w:hAnsi="Arial" w:cs="Arial"/>
          <w:sz w:val="24"/>
          <w:szCs w:val="24"/>
          <w:lang w:val="ro-RO"/>
        </w:rPr>
        <w:t>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AA7D32">
        <w:rPr>
          <w:rFonts w:ascii="Arial" w:hAnsi="Arial" w:cs="Arial"/>
          <w:b/>
          <w:sz w:val="24"/>
          <w:szCs w:val="24"/>
          <w:lang w:val="ro-RO"/>
        </w:rPr>
        <w:t>180.120,31</w:t>
      </w:r>
      <w:r w:rsidR="0051714C">
        <w:rPr>
          <w:rFonts w:ascii="Arial" w:hAnsi="Arial" w:cs="Arial"/>
          <w:b/>
          <w:sz w:val="24"/>
          <w:szCs w:val="24"/>
          <w:lang w:val="ro-RO"/>
        </w:rPr>
        <w:t xml:space="preserve"> euro </w:t>
      </w:r>
    </w:p>
    <w:p w:rsidR="00B971E9" w:rsidRPr="00B971E9" w:rsidRDefault="00B971E9" w:rsidP="00B971E9">
      <w:pPr>
        <w:spacing w:line="240" w:lineRule="auto"/>
        <w:ind w:left="5760" w:hanging="5760"/>
        <w:rPr>
          <w:rFonts w:ascii="Arial" w:hAnsi="Arial" w:cs="Arial"/>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finantarea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A7D32">
        <w:rPr>
          <w:rFonts w:ascii="Arial" w:hAnsi="Arial" w:cs="Arial"/>
          <w:b/>
          <w:sz w:val="24"/>
          <w:szCs w:val="24"/>
          <w:lang w:val="ro-RO"/>
        </w:rPr>
        <w:t>120</w:t>
      </w:r>
      <w:r w:rsidR="00F73B62">
        <w:rPr>
          <w:rFonts w:ascii="Arial" w:hAnsi="Arial" w:cs="Arial"/>
          <w:b/>
          <w:sz w:val="24"/>
          <w:szCs w:val="24"/>
          <w:lang w:val="ro-RO"/>
        </w:rPr>
        <w:t>.000</w:t>
      </w:r>
      <w:r w:rsidR="005C7425" w:rsidRPr="00B971E9">
        <w:rPr>
          <w:rFonts w:ascii="Arial" w:hAnsi="Arial" w:cs="Arial"/>
          <w:b/>
          <w:sz w:val="24"/>
          <w:szCs w:val="24"/>
          <w:lang w:val="ro-RO"/>
        </w:rPr>
        <w:t xml:space="preserve"> euro</w:t>
      </w:r>
    </w:p>
    <w:p w:rsidR="005C7425" w:rsidRPr="00F73B62"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A7D32">
        <w:rPr>
          <w:rFonts w:ascii="Arial" w:hAnsi="Arial" w:cs="Arial"/>
          <w:b/>
          <w:sz w:val="24"/>
          <w:szCs w:val="24"/>
          <w:lang w:val="ro-RO"/>
        </w:rPr>
        <w:t>120</w:t>
      </w:r>
      <w:r w:rsidR="00F73B62" w:rsidRPr="00F73B62">
        <w:rPr>
          <w:rFonts w:ascii="Arial" w:hAnsi="Arial" w:cs="Arial"/>
          <w:b/>
          <w:sz w:val="24"/>
          <w:szCs w:val="24"/>
          <w:lang w:val="ro-RO"/>
        </w:rPr>
        <w:t>.000</w:t>
      </w:r>
      <w:r w:rsidRPr="00F73B62">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Intensitatea sprijinului neramburabil : </w:t>
      </w:r>
    </w:p>
    <w:p w:rsidR="00AA7D32" w:rsidRDefault="00251DC7" w:rsidP="00F73B62">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In confor</w:t>
      </w:r>
      <w:r w:rsidR="00AA7D32">
        <w:rPr>
          <w:rFonts w:ascii="Arial" w:hAnsi="Arial" w:cs="Arial"/>
          <w:sz w:val="24"/>
          <w:szCs w:val="24"/>
          <w:lang w:val="ro-RO"/>
        </w:rPr>
        <w:t>mitate cu prevederile Masurii M6 6</w:t>
      </w:r>
      <w:r w:rsidR="00F73B62">
        <w:rPr>
          <w:rFonts w:ascii="Arial" w:hAnsi="Arial" w:cs="Arial"/>
          <w:sz w:val="24"/>
          <w:szCs w:val="24"/>
          <w:lang w:val="ro-RO"/>
        </w:rPr>
        <w:t>B</w:t>
      </w:r>
      <w:r>
        <w:rPr>
          <w:rFonts w:ascii="Arial" w:hAnsi="Arial" w:cs="Arial"/>
          <w:b/>
          <w:sz w:val="24"/>
          <w:szCs w:val="24"/>
          <w:lang w:val="ro-RO"/>
        </w:rPr>
        <w:t xml:space="preserve"> „ </w:t>
      </w:r>
      <w:r w:rsidR="00AA7D32">
        <w:rPr>
          <w:rFonts w:ascii="Arial" w:hAnsi="Arial" w:cs="Arial"/>
          <w:b/>
          <w:sz w:val="24"/>
          <w:szCs w:val="24"/>
          <w:lang w:val="ro-RO"/>
        </w:rPr>
        <w:t xml:space="preserve">Investitii in infrastructura sociala” </w:t>
      </w:r>
    </w:p>
    <w:p w:rsidR="00B971E9" w:rsidRDefault="00AA7D32" w:rsidP="00AA7D32">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I</w:t>
      </w:r>
      <w:r w:rsidR="001E154F" w:rsidRPr="001E154F">
        <w:rPr>
          <w:rFonts w:ascii="Arial" w:hAnsi="Arial" w:cs="Arial"/>
          <w:sz w:val="24"/>
          <w:szCs w:val="24"/>
          <w:lang w:val="ro-RO"/>
        </w:rPr>
        <w:t>ntensitatea</w:t>
      </w:r>
      <w:r>
        <w:rPr>
          <w:rFonts w:ascii="Arial" w:hAnsi="Arial" w:cs="Arial"/>
          <w:sz w:val="24"/>
          <w:szCs w:val="24"/>
          <w:lang w:val="ro-RO"/>
        </w:rPr>
        <w:t xml:space="preserve"> </w:t>
      </w:r>
      <w:r w:rsidR="001E154F" w:rsidRPr="001E154F">
        <w:rPr>
          <w:rFonts w:ascii="Arial" w:hAnsi="Arial" w:cs="Arial"/>
          <w:sz w:val="24"/>
          <w:szCs w:val="24"/>
          <w:lang w:val="ro-RO"/>
        </w:rPr>
        <w:t>sprijinului nerambursabil va fi:</w:t>
      </w:r>
      <w:r w:rsidR="001E154F">
        <w:rPr>
          <w:rFonts w:ascii="Arial" w:hAnsi="Arial" w:cs="Arial"/>
          <w:b/>
          <w:sz w:val="24"/>
          <w:szCs w:val="24"/>
          <w:lang w:val="ro-RO"/>
        </w:rPr>
        <w:t xml:space="preserve"> </w:t>
      </w:r>
      <w:r w:rsidR="005C7425" w:rsidRPr="009A1D83">
        <w:rPr>
          <w:rFonts w:ascii="Arial" w:hAnsi="Arial" w:cs="Arial"/>
          <w:sz w:val="24"/>
          <w:szCs w:val="24"/>
          <w:lang w:val="ro-RO"/>
        </w:rPr>
        <w:tab/>
      </w:r>
    </w:p>
    <w:p w:rsidR="00AA7D32" w:rsidRDefault="00AA7D32" w:rsidP="00AA7D32">
      <w:pPr>
        <w:pStyle w:val="ListParagraph"/>
        <w:numPr>
          <w:ilvl w:val="0"/>
          <w:numId w:val="32"/>
        </w:numPr>
        <w:spacing w:line="240" w:lineRule="auto"/>
        <w:jc w:val="both"/>
        <w:rPr>
          <w:rFonts w:ascii="Arial" w:hAnsi="Arial" w:cs="Arial"/>
          <w:sz w:val="24"/>
          <w:szCs w:val="24"/>
          <w:lang w:val="ro-RO"/>
        </w:rPr>
      </w:pPr>
      <w:r w:rsidRPr="00C926D1">
        <w:rPr>
          <w:rFonts w:ascii="Arial" w:hAnsi="Arial" w:cs="Arial"/>
          <w:sz w:val="24"/>
          <w:szCs w:val="24"/>
          <w:lang w:val="ro-RO"/>
        </w:rPr>
        <w:t xml:space="preserve">Intensitatea sprijinului pentru cheltuielile eligibile din proiect va fi de </w:t>
      </w:r>
      <w:r w:rsidRPr="001863D1">
        <w:rPr>
          <w:rFonts w:ascii="Arial" w:hAnsi="Arial" w:cs="Arial"/>
          <w:b/>
          <w:sz w:val="24"/>
          <w:szCs w:val="24"/>
          <w:lang w:val="ro-RO"/>
        </w:rPr>
        <w:t>100%</w:t>
      </w:r>
      <w:r w:rsidRPr="00C926D1">
        <w:rPr>
          <w:rFonts w:ascii="Arial" w:hAnsi="Arial" w:cs="Arial"/>
          <w:sz w:val="24"/>
          <w:szCs w:val="24"/>
          <w:lang w:val="ro-RO"/>
        </w:rPr>
        <w:t xml:space="preserve"> pentru proiecte</w:t>
      </w:r>
      <w:r>
        <w:rPr>
          <w:rFonts w:ascii="Arial" w:hAnsi="Arial" w:cs="Arial"/>
          <w:sz w:val="24"/>
          <w:szCs w:val="24"/>
          <w:lang w:val="ro-RO"/>
        </w:rPr>
        <w:t xml:space="preserve"> </w:t>
      </w:r>
      <w:r w:rsidRPr="00C926D1">
        <w:rPr>
          <w:rFonts w:ascii="Arial" w:hAnsi="Arial" w:cs="Arial"/>
          <w:sz w:val="24"/>
          <w:szCs w:val="24"/>
          <w:lang w:val="ro-RO"/>
        </w:rPr>
        <w:t>ai căror beneficiari sunt întreprinderi sociale, autorități publice locale, unități de cult, ce</w:t>
      </w:r>
      <w:r>
        <w:rPr>
          <w:rFonts w:ascii="Arial" w:hAnsi="Arial" w:cs="Arial"/>
          <w:sz w:val="24"/>
          <w:szCs w:val="24"/>
          <w:lang w:val="ro-RO"/>
        </w:rPr>
        <w:t xml:space="preserve"> </w:t>
      </w:r>
      <w:r w:rsidRPr="00C926D1">
        <w:rPr>
          <w:rFonts w:ascii="Arial" w:hAnsi="Arial" w:cs="Arial"/>
          <w:sz w:val="24"/>
          <w:szCs w:val="24"/>
          <w:lang w:val="ro-RO"/>
        </w:rPr>
        <w:t>fac parte din categoria operațiunilor negeneratoare de venit. Pentru investiții generatoare</w:t>
      </w:r>
      <w:r>
        <w:rPr>
          <w:rFonts w:ascii="Arial" w:hAnsi="Arial" w:cs="Arial"/>
          <w:sz w:val="24"/>
          <w:szCs w:val="24"/>
          <w:lang w:val="ro-RO"/>
        </w:rPr>
        <w:t xml:space="preserve"> </w:t>
      </w:r>
      <w:r w:rsidRPr="00C926D1">
        <w:rPr>
          <w:rFonts w:ascii="Arial" w:hAnsi="Arial" w:cs="Arial"/>
          <w:sz w:val="24"/>
          <w:szCs w:val="24"/>
          <w:lang w:val="ro-RO"/>
        </w:rPr>
        <w:t xml:space="preserve">de venit, intensitatea sprijinului va fi de </w:t>
      </w:r>
      <w:r w:rsidRPr="001863D1">
        <w:rPr>
          <w:rFonts w:ascii="Arial" w:hAnsi="Arial" w:cs="Arial"/>
          <w:b/>
          <w:sz w:val="24"/>
          <w:szCs w:val="24"/>
          <w:lang w:val="ro-RO"/>
        </w:rPr>
        <w:t>90%.</w:t>
      </w:r>
      <w:r w:rsidRPr="00C926D1">
        <w:rPr>
          <w:rFonts w:ascii="Arial" w:hAnsi="Arial" w:cs="Arial"/>
          <w:sz w:val="24"/>
          <w:szCs w:val="24"/>
          <w:lang w:val="ro-RO"/>
        </w:rPr>
        <w:t xml:space="preserve"> Valoarea sprijinului nerambursabil poate fi</w:t>
      </w:r>
      <w:r>
        <w:rPr>
          <w:rFonts w:ascii="Arial" w:hAnsi="Arial" w:cs="Arial"/>
          <w:sz w:val="24"/>
          <w:szCs w:val="24"/>
          <w:lang w:val="ro-RO"/>
        </w:rPr>
        <w:t xml:space="preserve"> </w:t>
      </w:r>
      <w:r w:rsidRPr="00C926D1">
        <w:rPr>
          <w:rFonts w:ascii="Arial" w:hAnsi="Arial" w:cs="Arial"/>
          <w:sz w:val="24"/>
          <w:szCs w:val="24"/>
          <w:lang w:val="ro-RO"/>
        </w:rPr>
        <w:t xml:space="preserve">cuprins între </w:t>
      </w:r>
      <w:r w:rsidRPr="001863D1">
        <w:rPr>
          <w:rFonts w:ascii="Arial" w:hAnsi="Arial" w:cs="Arial"/>
          <w:b/>
          <w:sz w:val="24"/>
          <w:szCs w:val="24"/>
          <w:lang w:val="ro-RO"/>
        </w:rPr>
        <w:t>5.000 și 120.000 euro.</w:t>
      </w:r>
    </w:p>
    <w:p w:rsidR="00F73B62" w:rsidRPr="001E154F" w:rsidRDefault="00F73B62" w:rsidP="00F73B62">
      <w:pPr>
        <w:spacing w:line="240" w:lineRule="auto"/>
        <w:ind w:left="5760" w:hanging="5760"/>
        <w:jc w:val="both"/>
        <w:rPr>
          <w:rFonts w:ascii="Arial" w:hAnsi="Arial" w:cs="Arial"/>
          <w:sz w:val="24"/>
          <w:szCs w:val="24"/>
          <w:lang w:val="ro-RO"/>
        </w:rPr>
      </w:pPr>
    </w:p>
    <w:p w:rsidR="00251DC7" w:rsidRDefault="00251DC7" w:rsidP="000E12D3">
      <w:pPr>
        <w:spacing w:line="240" w:lineRule="auto"/>
        <w:jc w:val="both"/>
        <w:rPr>
          <w:rFonts w:ascii="Arial" w:hAnsi="Arial" w:cs="Arial"/>
          <w:b/>
          <w:sz w:val="24"/>
          <w:szCs w:val="24"/>
          <w:lang w:val="ro-RO"/>
        </w:rPr>
      </w:pPr>
      <w:r>
        <w:rPr>
          <w:rFonts w:ascii="Arial" w:hAnsi="Arial" w:cs="Arial"/>
          <w:b/>
          <w:sz w:val="24"/>
          <w:szCs w:val="24"/>
          <w:lang w:val="ro-RO"/>
        </w:rPr>
        <w:t>Modelul de cerere de finantare pe care trebuie sa-l foloseasca sol</w:t>
      </w:r>
      <w:r w:rsidR="00F73B62">
        <w:rPr>
          <w:rFonts w:ascii="Arial" w:hAnsi="Arial" w:cs="Arial"/>
          <w:b/>
          <w:sz w:val="24"/>
          <w:szCs w:val="24"/>
          <w:lang w:val="ro-RO"/>
        </w:rPr>
        <w:t xml:space="preserve">icitantii (versiune editabila) </w:t>
      </w:r>
      <w:r>
        <w:rPr>
          <w:rFonts w:ascii="Arial" w:hAnsi="Arial" w:cs="Arial"/>
          <w:b/>
          <w:sz w:val="24"/>
          <w:szCs w:val="24"/>
          <w:lang w:val="ro-RO"/>
        </w:rPr>
        <w:t xml:space="preserve">se va regasi pe site-ul </w:t>
      </w:r>
      <w:hyperlink r:id="rId7" w:history="1">
        <w:r w:rsidRPr="00A91C19">
          <w:rPr>
            <w:rStyle w:val="Hyperlink"/>
            <w:rFonts w:ascii="Arial" w:hAnsi="Arial" w:cs="Arial"/>
            <w:b/>
            <w:sz w:val="24"/>
            <w:szCs w:val="24"/>
            <w:lang w:val="ro-RO"/>
          </w:rPr>
          <w:t>www.galconstantasud.ro</w:t>
        </w:r>
      </w:hyperlink>
      <w:r w:rsidR="00F73B62">
        <w:rPr>
          <w:rStyle w:val="Hyperlink"/>
          <w:rFonts w:ascii="Arial" w:hAnsi="Arial" w:cs="Arial"/>
          <w:b/>
          <w:sz w:val="24"/>
          <w:szCs w:val="24"/>
          <w:lang w:val="ro-RO"/>
        </w:rPr>
        <w:t>.</w:t>
      </w:r>
    </w:p>
    <w:p w:rsidR="00AA7D32" w:rsidRDefault="00AA7D32" w:rsidP="00AA7D32">
      <w:pPr>
        <w:spacing w:line="240" w:lineRule="auto"/>
        <w:ind w:firstLine="720"/>
        <w:jc w:val="both"/>
        <w:rPr>
          <w:rFonts w:ascii="Arial" w:hAnsi="Arial" w:cs="Arial"/>
          <w:sz w:val="24"/>
          <w:szCs w:val="24"/>
          <w:lang w:val="it-IT"/>
        </w:rPr>
      </w:pPr>
    </w:p>
    <w:p w:rsidR="00AA7D32" w:rsidRPr="009A1D83" w:rsidRDefault="00CE4028" w:rsidP="00AA7D32">
      <w:pPr>
        <w:spacing w:line="240" w:lineRule="auto"/>
        <w:ind w:firstLine="720"/>
        <w:jc w:val="both"/>
        <w:rPr>
          <w:rFonts w:ascii="Arial" w:hAnsi="Arial" w:cs="Arial"/>
          <w:sz w:val="24"/>
          <w:szCs w:val="24"/>
          <w:lang w:val="ro-RO"/>
        </w:rPr>
      </w:pPr>
      <w:r>
        <w:rPr>
          <w:rFonts w:ascii="Arial" w:hAnsi="Arial" w:cs="Arial"/>
          <w:sz w:val="24"/>
          <w:szCs w:val="24"/>
          <w:lang w:val="it-IT"/>
        </w:rPr>
        <w:t xml:space="preserve"> </w:t>
      </w:r>
      <w:r w:rsidR="00AA7D32" w:rsidRPr="009A1D83">
        <w:rPr>
          <w:rFonts w:ascii="Arial" w:hAnsi="Arial" w:cs="Arial"/>
          <w:b/>
          <w:sz w:val="24"/>
          <w:szCs w:val="24"/>
          <w:lang w:val="ro-RO"/>
        </w:rPr>
        <w:t xml:space="preserve">DOCUMENTELE JUSTIFICATIVE </w:t>
      </w:r>
      <w:r w:rsidR="00AA7D32" w:rsidRPr="009A1D83">
        <w:rPr>
          <w:rFonts w:ascii="Arial" w:hAnsi="Arial" w:cs="Arial"/>
          <w:sz w:val="24"/>
          <w:szCs w:val="24"/>
          <w:lang w:val="ro-RO"/>
        </w:rPr>
        <w:t>pe car</w:t>
      </w:r>
      <w:r w:rsidR="00AA7D32">
        <w:rPr>
          <w:rFonts w:ascii="Arial" w:hAnsi="Arial" w:cs="Arial"/>
          <w:sz w:val="24"/>
          <w:szCs w:val="24"/>
          <w:lang w:val="ro-RO"/>
        </w:rPr>
        <w:t>e trebuie sa le depuna solicitant</w:t>
      </w:r>
      <w:r w:rsidR="00AA7D32" w:rsidRPr="009A1D83">
        <w:rPr>
          <w:rFonts w:ascii="Arial" w:hAnsi="Arial" w:cs="Arial"/>
          <w:sz w:val="24"/>
          <w:szCs w:val="24"/>
          <w:lang w:val="ro-RO"/>
        </w:rPr>
        <w:t xml:space="preserve">ul odata cu depunerea proiectului trebuie să fie in conformitate cu cerintele fisei masurii </w:t>
      </w:r>
      <w:r w:rsidR="00AA7D32">
        <w:rPr>
          <w:rFonts w:ascii="Arial" w:hAnsi="Arial" w:cs="Arial"/>
          <w:sz w:val="24"/>
          <w:szCs w:val="24"/>
          <w:lang w:val="ro-RO"/>
        </w:rPr>
        <w:t xml:space="preserve">M6/6B  </w:t>
      </w:r>
      <w:r w:rsidR="00AA7D32" w:rsidRPr="009A1D83">
        <w:rPr>
          <w:rFonts w:ascii="Arial" w:hAnsi="Arial" w:cs="Arial"/>
          <w:sz w:val="24"/>
          <w:szCs w:val="24"/>
          <w:lang w:val="ro-RO"/>
        </w:rPr>
        <w:t xml:space="preserve"> din </w:t>
      </w:r>
      <w:r w:rsidR="00AA7D32">
        <w:rPr>
          <w:rFonts w:ascii="Arial" w:hAnsi="Arial" w:cs="Arial"/>
          <w:sz w:val="24"/>
          <w:szCs w:val="24"/>
          <w:lang w:val="ro-RO"/>
        </w:rPr>
        <w:t xml:space="preserve">Strategia de Dezvoltare Locala </w:t>
      </w:r>
      <w:r w:rsidR="00AA7D32" w:rsidRPr="009A1D83">
        <w:rPr>
          <w:rFonts w:ascii="Arial" w:hAnsi="Arial" w:cs="Arial"/>
          <w:sz w:val="24"/>
          <w:szCs w:val="24"/>
          <w:lang w:val="ro-RO"/>
        </w:rPr>
        <w:t xml:space="preserve">si cu Ghidul solicitantului </w:t>
      </w:r>
      <w:r w:rsidR="00AA7D32">
        <w:rPr>
          <w:rFonts w:ascii="Arial" w:hAnsi="Arial" w:cs="Arial"/>
          <w:b/>
          <w:bCs/>
          <w:sz w:val="24"/>
          <w:szCs w:val="24"/>
          <w:lang w:val="ro-RO"/>
        </w:rPr>
        <w:t>disponibile</w:t>
      </w:r>
      <w:r w:rsidR="00AA7D32" w:rsidRPr="009A1D83">
        <w:rPr>
          <w:rFonts w:ascii="Arial" w:hAnsi="Arial" w:cs="Arial"/>
          <w:b/>
          <w:bCs/>
          <w:sz w:val="24"/>
          <w:szCs w:val="24"/>
          <w:lang w:val="ro-RO"/>
        </w:rPr>
        <w:t xml:space="preserve"> pe site-ul </w:t>
      </w:r>
      <w:hyperlink r:id="rId8" w:history="1">
        <w:r w:rsidR="00AA7D32" w:rsidRPr="00283B15">
          <w:rPr>
            <w:rStyle w:val="Hyperlink"/>
            <w:rFonts w:ascii="Arial" w:hAnsi="Arial" w:cs="Arial"/>
            <w:sz w:val="24"/>
            <w:szCs w:val="24"/>
          </w:rPr>
          <w:t>www.galconstantasud.ro</w:t>
        </w:r>
      </w:hyperlink>
      <w:r w:rsidR="00AA7D32">
        <w:t>.</w:t>
      </w:r>
    </w:p>
    <w:p w:rsidR="00AA7D32" w:rsidRPr="009A1D83" w:rsidRDefault="00AA7D32" w:rsidP="00AA7D32">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AA7D32" w:rsidRDefault="00AA7D32" w:rsidP="00AA7D32">
      <w:pPr>
        <w:spacing w:line="240" w:lineRule="auto"/>
        <w:jc w:val="both"/>
        <w:rPr>
          <w:rFonts w:ascii="Arial" w:hAnsi="Arial" w:cs="Arial"/>
          <w:b/>
          <w:sz w:val="24"/>
          <w:szCs w:val="24"/>
          <w:lang w:val="it-IT"/>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Studiul de fezabilitate</w:t>
      </w:r>
      <w:r w:rsidRPr="001863D1">
        <w:rPr>
          <w:rFonts w:ascii="Arial" w:eastAsia="Times New Roman" w:hAnsi="Arial" w:cs="Arial"/>
          <w:bCs/>
          <w:color w:val="000000"/>
          <w:sz w:val="24"/>
          <w:szCs w:val="24"/>
          <w:lang w:val="ro-RO" w:eastAsia="ro-RO"/>
        </w:rPr>
        <w:t xml:space="preserve"> / Documentația de Avizare pentru Lucrări de intervenții, întocmite conform legislaţiei in vigoare privind conținutului cadru al documentației tehnico-economice aferente investițiilor publice, precum si a structurii si metodologiei de elaborare a devizului general pentru obiecte de investiții si lucrări de intervenții.</w:t>
      </w:r>
    </w:p>
    <w:p w:rsidR="00AA7D32" w:rsidRPr="001863D1" w:rsidRDefault="00AA7D32" w:rsidP="00AA7D32">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lastRenderedPageBreak/>
        <w:t>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tehnico-economica din care sa reiasă stadiul investiției, indicând componentele/acțiunile din proiect deja realizate, componentele/acțiunile pentru care nu mai exista finanțare din alte surse, precum devizele refăcute cu valorile ramase de finanțat.</w:t>
      </w:r>
    </w:p>
    <w:p w:rsidR="00AA7D32" w:rsidRPr="001863D1" w:rsidRDefault="00AA7D32" w:rsidP="00AA7D32">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Cheltuielile aferente tronsoanelor executate parțial sau total sunt neeligibile si se includ in bugetul proiectului in coloana cu cheltuieli neeligibile.</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urbanism</w:t>
      </w:r>
      <w:r w:rsidRPr="001863D1">
        <w:rPr>
          <w:rFonts w:ascii="Arial" w:eastAsia="Times New Roman" w:hAnsi="Arial" w:cs="Arial"/>
          <w:bCs/>
          <w:color w:val="000000"/>
          <w:sz w:val="24"/>
          <w:szCs w:val="24"/>
          <w:lang w:val="ro-RO" w:eastAsia="ro-RO"/>
        </w:rPr>
        <w:t>, valabil la data depunerii Cererii de Finanțare, eliberat in condițiile Legii nr. 50/1991, republicata cu modificările si completările ulterioare privind autorizarea executării lucrărilor de construcții.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Inventarul bunurilor</w:t>
      </w:r>
      <w:r w:rsidRPr="001863D1">
        <w:rPr>
          <w:rFonts w:ascii="Arial" w:eastAsia="Times New Roman" w:hAnsi="Arial" w:cs="Arial"/>
          <w:bCs/>
          <w:color w:val="000000"/>
          <w:sz w:val="24"/>
          <w:szCs w:val="24"/>
          <w:lang w:val="ro-RO" w:eastAsia="ro-RO"/>
        </w:rPr>
        <w:t xml:space="preserve"> ce aparțin domeniului public al comunei/comunelor, întocmit conform legislaţiei in vigoare privind proprietatea publica si regimul juridic al acesteia, atestat prin Hotărâre a Guvernului si publicat in Monitorul Oficial al României (Copie după Monitorul Oficial)</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 si</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si</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Documente doveditoare de către ONG</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uri privind dreptul de proprietate/ dreptul de uz, uzufruct, superficie, servitute/ administrare pe o perioadă de 10 ani, asupra bunurilor imobile la care se vor efectua lucrări, conform cererii de finanțare;</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Avizul de conformitate al Operatorului Regional. </w:t>
      </w:r>
    </w:p>
    <w:p w:rsidR="00AA7D32" w:rsidRPr="001863D1" w:rsidRDefault="00AA7D32" w:rsidP="00AA7D32">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Hotărârea Consiliului Local/Hotărârile Consiliilor Locale în cazul ADI/Hotărârea Adunării Generale în cazul ONG pentru implementarea </w:t>
      </w:r>
      <w:r w:rsidRPr="001863D1">
        <w:rPr>
          <w:rFonts w:ascii="Arial" w:eastAsia="Times New Roman" w:hAnsi="Arial" w:cs="Arial"/>
          <w:b/>
          <w:bCs/>
          <w:color w:val="000000"/>
          <w:sz w:val="24"/>
          <w:szCs w:val="24"/>
          <w:lang w:val="ro-RO" w:eastAsia="ro-RO"/>
        </w:rPr>
        <w:lastRenderedPageBreak/>
        <w:t>proiectului</w:t>
      </w:r>
      <w:r w:rsidRPr="001863D1">
        <w:rPr>
          <w:rFonts w:ascii="Arial" w:eastAsia="Times New Roman" w:hAnsi="Arial" w:cs="Arial"/>
          <w:bCs/>
          <w:color w:val="000000"/>
          <w:sz w:val="24"/>
          <w:szCs w:val="24"/>
          <w:lang w:val="ro-RO" w:eastAsia="ro-RO"/>
        </w:rPr>
        <w:t xml:space="preserve">, cu referire la însușirea/aprobarea de către Consiliul Local/ONG a următoarelor puncte (obligatorii):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•necesitatea, oportunitatea și potențialul economic al investiției;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•lucrările vor fi prevăzute în bugetul/bugetele local/e pentru perioada de realizare a investiției în cazul obținerii finanțării; </w:t>
      </w:r>
    </w:p>
    <w:p w:rsidR="00AA7D32" w:rsidRPr="001863D1" w:rsidRDefault="00AA7D32" w:rsidP="00AA7D32">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•angajamentul de a suporta cheltuielile de mentenanță a investiției pe o perioadă de minimum 5 ani de la data efectuării ultimei plăti;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Document de la bancă/trezorerie</w:t>
      </w:r>
      <w:r w:rsidRPr="001863D1">
        <w:rPr>
          <w:rFonts w:ascii="Arial" w:eastAsia="Times New Roman" w:hAnsi="Arial" w:cs="Arial"/>
          <w:bCs/>
          <w:color w:val="000000"/>
          <w:sz w:val="24"/>
          <w:szCs w:val="24"/>
          <w:lang w:val="ro-RO" w:eastAsia="ro-RO"/>
        </w:rPr>
        <w:t xml:space="preserve"> cu datele de identificare ale băncii / trezoreriei şi ale contului aferent proiectului FEADR (denumirea, adresa băncii / trezoreriei, codul IBAN al contului în care se derulează operațiunile cu AFIR).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fiscala</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Încheierea privind înscrierea in registrul asociațiilor si fundațiilor, definitiva si irevocabila</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in registrul asociaților si fundațiilor</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Actul de înființare si statutul ADI/ONG</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Raport asupra utilizării programelor de finanțare nerambursabilă</w:t>
      </w:r>
      <w:r w:rsidRPr="001863D1">
        <w:rPr>
          <w:rFonts w:ascii="Arial" w:eastAsia="Times New Roman" w:hAnsi="Arial" w:cs="Arial"/>
          <w:bCs/>
          <w:color w:val="000000"/>
          <w:sz w:val="24"/>
          <w:szCs w:val="24"/>
          <w:lang w:val="ro-RO" w:eastAsia="ro-RO"/>
        </w:rPr>
        <w:t xml:space="preserve"> întocmit de solicitant (va cuprinde amplasamentul investiției, obiective, tip de investiție, lista cheltuielilor eligibile, costuri şi stadiul proiectului, perioada derulării proiectului), pentru solicitanții care au mai beneficiat de finanțare nerambursabilă începând cu anul 2007 pentru aceleași tipuri de investiții.</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privind conformitatea proiectului</w:t>
      </w:r>
      <w:r w:rsidRPr="001863D1">
        <w:rPr>
          <w:rFonts w:ascii="Arial" w:eastAsia="Times New Roman" w:hAnsi="Arial" w:cs="Arial"/>
          <w:bCs/>
          <w:color w:val="000000"/>
          <w:sz w:val="24"/>
          <w:szCs w:val="24"/>
          <w:lang w:val="ro-RO" w:eastAsia="ro-RO"/>
        </w:rPr>
        <w:t xml:space="preserve"> cu condițiile de igiena şi sănătate publică sau</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că investiția nu face obiectul evaluării</w:t>
      </w:r>
      <w:r w:rsidRPr="001863D1">
        <w:rPr>
          <w:rFonts w:ascii="Arial" w:eastAsia="Times New Roman" w:hAnsi="Arial" w:cs="Arial"/>
          <w:bCs/>
          <w:color w:val="000000"/>
          <w:sz w:val="24"/>
          <w:szCs w:val="24"/>
          <w:lang w:val="ro-RO" w:eastAsia="ro-RO"/>
        </w:rPr>
        <w:t xml:space="preserve"> condițiilor de igienă și sănătate publică,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pentru infrastructura de apă uzată în cazul proiectelor care vizează înființarea, extinderea sau modernizarea infrastructurii de apă: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a infrastructurii existente de apă/apă uzată, în cazul extinderii infrastructurii apă /apă uzată.  sau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Procesul verbal de recepție la terminarea lucrărilor şi documente care atestă că beneficiarul a solicitat organelor competente în domeniu emiterea autorizațiilor de funcționare,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lastRenderedPageBreak/>
        <w:t>Lista agenților economici</w:t>
      </w:r>
      <w:r w:rsidRPr="001863D1">
        <w:rPr>
          <w:rFonts w:ascii="Arial" w:eastAsia="Times New Roman" w:hAnsi="Arial" w:cs="Arial"/>
          <w:bCs/>
          <w:color w:val="000000"/>
          <w:sz w:val="24"/>
          <w:szCs w:val="24"/>
          <w:lang w:val="ro-RO" w:eastAsia="ro-RO"/>
        </w:rPr>
        <w:t xml:space="preserve"> deserviți de proiect, care va conține denumirea, adresa, activitatea desfășurată, codul proiectului cu finanțare europeană și valoarea totală a investiției, pentru fiecare investiție accesibilizată şi a instituțiilor </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 xml:space="preserve"> sociale și de interes public deservite direct de proiect.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w:t>
      </w:r>
      <w:r w:rsidRPr="001863D1">
        <w:rPr>
          <w:rFonts w:ascii="Arial" w:eastAsia="Times New Roman" w:hAnsi="Arial" w:cs="Arial"/>
          <w:bCs/>
          <w:color w:val="000000"/>
          <w:sz w:val="24"/>
          <w:szCs w:val="24"/>
          <w:lang w:val="ro-RO" w:eastAsia="ro-RO"/>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Extrasul din strategie</w:t>
      </w:r>
      <w:r w:rsidRPr="001863D1">
        <w:rPr>
          <w:rFonts w:ascii="Arial" w:eastAsia="Times New Roman" w:hAnsi="Arial" w:cs="Arial"/>
          <w:bCs/>
          <w:color w:val="000000"/>
          <w:sz w:val="24"/>
          <w:szCs w:val="24"/>
          <w:lang w:val="ro-RO" w:eastAsia="ro-RO"/>
        </w:rPr>
        <w:t xml:space="preserve">, care confirmă dacă investiția este în corelare cu orice strategie  de dezvoltare națională / regional /  județeană / locală aprobată, corespunzătoare domeniului de investiții precum și copia hotărârii de aprobare a strategiei.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Copie document de identitate al reprezentantului legal al beneficiarului.  </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Extras de cont care confirma cofinanțarea investiției, daca este  cazul.</w:t>
      </w:r>
    </w:p>
    <w:p w:rsidR="00AA7D32" w:rsidRPr="001863D1" w:rsidRDefault="00AA7D32" w:rsidP="00AA7D32">
      <w:pPr>
        <w:numPr>
          <w:ilvl w:val="0"/>
          <w:numId w:val="34"/>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14:anchorId="11EC37AC" wp14:editId="2E20703E">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rsidR="00AA7D32" w:rsidRDefault="00AA7D32" w:rsidP="00AA7D32">
                            <w:pPr>
                              <w:rPr>
                                <w:b/>
                                <w:bCs/>
                                <w:color w:val="FF0000"/>
                                <w:lang w:val="en-GB"/>
                              </w:rPr>
                            </w:pPr>
                            <w:r>
                              <w:rPr>
                                <w:b/>
                                <w:bCs/>
                                <w:color w:val="FF0000"/>
                              </w:rPr>
                              <w:t>ATENȚIE!</w:t>
                            </w:r>
                            <w:r>
                              <w:rPr>
                                <w:b/>
                                <w:bCs/>
                                <w:color w:val="FF0000"/>
                                <w:lang w:val="en-GB"/>
                              </w:rPr>
                              <w:t>!!</w:t>
                            </w:r>
                            <w:r>
                              <w:t xml:space="preserve"> </w:t>
                            </w:r>
                          </w:p>
                          <w:p w:rsidR="00AA7D32" w:rsidRDefault="00AA7D32" w:rsidP="00AA7D32">
                            <w:pPr>
                              <w:rPr>
                                <w:b/>
                                <w:bCs/>
                                <w:color w:val="FF0000"/>
                                <w:lang w:val="en-GB"/>
                              </w:rPr>
                            </w:pPr>
                            <w:r w:rsidRPr="00C926D1">
                              <w:rPr>
                                <w:bCs/>
                                <w:color w:val="000000"/>
                              </w:rPr>
                              <w:t xml:space="preserve"> Documentele trebuie să fie valabile la data depunerii Cererii de Finanțare, termenul de valabilitate al acestora fiind în conformitate cu legislația în vigoare.</w:t>
                            </w:r>
                          </w:p>
                          <w:p w:rsidR="00AA7D32" w:rsidRDefault="00AA7D32" w:rsidP="00AA7D32">
                            <w:pPr>
                              <w:rPr>
                                <w:b/>
                                <w:bCs/>
                                <w:color w:val="FF0000"/>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11EC37AC" id="_x0000_t202" coordsize="21600,21600" o:spt="202" path="m,l,21600r21600,l21600,xe">
                <v:stroke joinstyle="miter"/>
                <v:path gradientshapeok="t" o:connecttype="rect"/>
              </v:shapetype>
              <v:shape id="Text Box 21" o:spid="_x0000_s1026" type="#_x0000_t202" style="position:absolute;left:0;text-align:left;margin-left:398.8pt;margin-top:41.35pt;width:450pt;height: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" fillcolor="#f2f2f2" strokecolor="#5b9bd5" strokeweight="2.25pt">
                <v:stroke endcap="round"/>
                <v:textbox inset="2.00003mm">
                  <w:txbxContent>
                    <w:p w:rsidR="00AA7D32" w:rsidRDefault="00AA7D32" w:rsidP="00AA7D32">
                      <w:pPr>
                        <w:rPr>
                          <w:b/>
                          <w:bCs/>
                          <w:color w:val="FF0000"/>
                          <w:lang w:val="en-GB"/>
                        </w:rPr>
                      </w:pPr>
                      <w:r>
                        <w:rPr>
                          <w:b/>
                          <w:bCs/>
                          <w:color w:val="FF0000"/>
                        </w:rPr>
                        <w:t>ATENȚIE!</w:t>
                      </w:r>
                      <w:r>
                        <w:rPr>
                          <w:b/>
                          <w:bCs/>
                          <w:color w:val="FF0000"/>
                          <w:lang w:val="en-GB"/>
                        </w:rPr>
                        <w:t>!!</w:t>
                      </w:r>
                      <w:r>
                        <w:t xml:space="preserve"> </w:t>
                      </w:r>
                    </w:p>
                    <w:p w:rsidR="00AA7D32" w:rsidRDefault="00AA7D32" w:rsidP="00AA7D32">
                      <w:pPr>
                        <w:rPr>
                          <w:b/>
                          <w:bCs/>
                          <w:color w:val="FF0000"/>
                          <w:lang w:val="en-GB"/>
                        </w:rPr>
                      </w:pPr>
                      <w:r w:rsidRPr="00C926D1">
                        <w:rPr>
                          <w:bCs/>
                          <w:color w:val="000000"/>
                        </w:rPr>
                        <w:t xml:space="preserve"> Documentele trebuie </w:t>
                      </w:r>
                      <w:proofErr w:type="gramStart"/>
                      <w:r w:rsidRPr="00C926D1">
                        <w:rPr>
                          <w:bCs/>
                          <w:color w:val="000000"/>
                        </w:rPr>
                        <w:t>să</w:t>
                      </w:r>
                      <w:proofErr w:type="gramEnd"/>
                      <w:r w:rsidRPr="00C926D1">
                        <w:rPr>
                          <w:bCs/>
                          <w:color w:val="000000"/>
                        </w:rPr>
                        <w:t xml:space="preserve"> fie valabile la data depunerii Cererii de Finanțare, termenul de valabilitate al acestora fiind în conformitate cu legislația în vigoare.</w:t>
                      </w:r>
                    </w:p>
                    <w:p w:rsidR="00AA7D32" w:rsidRDefault="00AA7D32" w:rsidP="00AA7D32">
                      <w:pPr>
                        <w:rPr>
                          <w:b/>
                          <w:bCs/>
                          <w:color w:val="FF0000"/>
                          <w:lang w:val="en-GB"/>
                        </w:rPr>
                      </w:pPr>
                    </w:p>
                  </w:txbxContent>
                </v:textbox>
                <w10:wrap type="square" anchorx="margin"/>
              </v:shape>
            </w:pict>
          </mc:Fallback>
        </mc:AlternateContent>
      </w:r>
      <w:r w:rsidRPr="001863D1">
        <w:rPr>
          <w:rFonts w:ascii="Arial" w:eastAsia="Times New Roman" w:hAnsi="Arial" w:cs="Arial"/>
          <w:b/>
          <w:bCs/>
          <w:color w:val="000000"/>
          <w:sz w:val="24"/>
          <w:szCs w:val="24"/>
          <w:lang w:val="ro-RO" w:eastAsia="ro-RO"/>
        </w:rPr>
        <w:t>Alte documente justificative</w:t>
      </w:r>
      <w:r w:rsidRPr="001863D1">
        <w:rPr>
          <w:rFonts w:ascii="Arial" w:eastAsia="Times New Roman" w:hAnsi="Arial" w:cs="Arial"/>
          <w:bCs/>
          <w:color w:val="000000"/>
          <w:sz w:val="24"/>
          <w:szCs w:val="24"/>
          <w:lang w:val="ro-RO" w:eastAsia="ro-RO"/>
        </w:rPr>
        <w:t xml:space="preserve"> (se vor specifica de către solicitant, după caz). </w:t>
      </w:r>
    </w:p>
    <w:p w:rsidR="00AA7D32" w:rsidRDefault="00AA7D32" w:rsidP="00AA7D32">
      <w:pPr>
        <w:spacing w:line="240" w:lineRule="auto"/>
        <w:jc w:val="both"/>
        <w:rPr>
          <w:rFonts w:ascii="Arial" w:hAnsi="Arial" w:cs="Arial"/>
          <w:b/>
          <w:color w:val="FF0000"/>
          <w:sz w:val="24"/>
          <w:szCs w:val="24"/>
          <w:lang w:val="it-IT"/>
        </w:rPr>
      </w:pPr>
    </w:p>
    <w:p w:rsidR="00AA7D32" w:rsidRDefault="00AA7D32" w:rsidP="00AA7D32">
      <w:pPr>
        <w:spacing w:line="240" w:lineRule="auto"/>
        <w:ind w:firstLine="720"/>
        <w:jc w:val="both"/>
        <w:rPr>
          <w:rFonts w:ascii="Arial" w:hAnsi="Arial" w:cs="Arial"/>
          <w:b/>
          <w:sz w:val="24"/>
          <w:szCs w:val="24"/>
          <w:lang w:val="it-IT"/>
        </w:rPr>
      </w:pPr>
    </w:p>
    <w:p w:rsidR="00AA7D32" w:rsidRDefault="00AA7D32" w:rsidP="00AA7D32">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AA7D32" w:rsidRPr="001863D1" w:rsidRDefault="00AA7D32" w:rsidP="00AA7D32">
      <w:pPr>
        <w:rPr>
          <w:rFonts w:ascii="Arial" w:hAnsi="Arial" w:cs="Arial"/>
          <w:color w:val="000000" w:themeColor="text1"/>
          <w:sz w:val="24"/>
          <w:szCs w:val="24"/>
        </w:rPr>
      </w:pPr>
      <w:r w:rsidRPr="001863D1">
        <w:rPr>
          <w:rFonts w:ascii="Arial" w:hAnsi="Arial" w:cs="Arial"/>
          <w:color w:val="000000" w:themeColor="text1"/>
          <w:sz w:val="24"/>
          <w:szCs w:val="24"/>
        </w:rPr>
        <w:t>In categoriile de beneficiari eligibili se încadrează atât beneficiari direcți cât si beneficiari indirecți.</w:t>
      </w:r>
    </w:p>
    <w:p w:rsidR="00AA7D32" w:rsidRPr="001863D1" w:rsidRDefault="00AA7D32" w:rsidP="00AA7D32">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direcți:</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Societatea civilă: asociații/ONG-uri care reprezintă interesele unor minorități/ grupuri defavorizate/ comunități segregate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Autorități publice locale și asociațiile acestora;</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ONG-uri definite conform legislației în vigoare;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GAL-ul pentru anumite operațiuni de interes public pentru comunitate și teritoriul identificat în SDL, pentru care nici un alt solicitant nu își manifestă interesul. În acest caz se aplică toate măsurile de evitare a conflictului de interese;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lastRenderedPageBreak/>
        <w:t>Parteneriate formate din autorități publice locale, ONG-uri, persoane juridice, întreprinderi sociale;</w:t>
      </w:r>
    </w:p>
    <w:p w:rsidR="00AA7D32" w:rsidRPr="001863D1" w:rsidRDefault="00AA7D32" w:rsidP="00AA7D32">
      <w:pPr>
        <w:numPr>
          <w:ilvl w:val="0"/>
          <w:numId w:val="35"/>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Unități de cult.</w:t>
      </w:r>
    </w:p>
    <w:p w:rsidR="00AA7D32" w:rsidRDefault="00AA7D32" w:rsidP="00AA7D32">
      <w:pPr>
        <w:rPr>
          <w:rFonts w:ascii="Arial" w:hAnsi="Arial" w:cs="Arial"/>
          <w:b/>
          <w:bCs/>
          <w:color w:val="000000" w:themeColor="text1"/>
          <w:sz w:val="24"/>
          <w:szCs w:val="24"/>
        </w:rPr>
      </w:pPr>
    </w:p>
    <w:p w:rsidR="00AA7D32" w:rsidRPr="001863D1" w:rsidRDefault="00AA7D32" w:rsidP="00AA7D32">
      <w:pPr>
        <w:rPr>
          <w:rFonts w:ascii="Arial" w:hAnsi="Arial" w:cs="Arial"/>
          <w:b/>
          <w:bCs/>
          <w:color w:val="000000" w:themeColor="text1"/>
          <w:sz w:val="24"/>
          <w:szCs w:val="24"/>
        </w:rPr>
      </w:pPr>
      <w:r w:rsidRPr="001863D1">
        <w:rPr>
          <w:rFonts w:ascii="Arial" w:hAnsi="Arial" w:cs="Arial"/>
          <w:b/>
          <w:bCs/>
          <w:color w:val="000000" w:themeColor="text1"/>
          <w:sz w:val="24"/>
          <w:szCs w:val="24"/>
        </w:rPr>
        <w:t>Beneficiari indirecți:</w:t>
      </w:r>
    </w:p>
    <w:p w:rsidR="00AA7D32" w:rsidRPr="001863D1" w:rsidRDefault="00AA7D32" w:rsidP="00AA7D32">
      <w:pPr>
        <w:numPr>
          <w:ilvl w:val="0"/>
          <w:numId w:val="36"/>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Întreaga comunitate a teritoriului acoperit de  GAL Constanța Sud</w:t>
      </w:r>
    </w:p>
    <w:p w:rsidR="00AA7D32" w:rsidRPr="001863D1" w:rsidRDefault="00AA7D32" w:rsidP="00AA7D32">
      <w:pPr>
        <w:numPr>
          <w:ilvl w:val="0"/>
          <w:numId w:val="36"/>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Minoritățile/grupurile defavorizate/comunitățile segregate (tineri, femei, persoane în căutarea unui loc de muncă, șomeri, romi etc)</w:t>
      </w:r>
    </w:p>
    <w:p w:rsidR="00AA7D32" w:rsidRPr="001863D1" w:rsidRDefault="00AA7D32" w:rsidP="00AA7D32">
      <w:pPr>
        <w:rPr>
          <w:rFonts w:ascii="Arial" w:hAnsi="Arial" w:cs="Arial"/>
          <w:color w:val="000000" w:themeColor="text1"/>
          <w:sz w:val="24"/>
          <w:szCs w:val="24"/>
        </w:rPr>
      </w:pPr>
      <w:r w:rsidRPr="001863D1">
        <w:rPr>
          <w:rFonts w:ascii="Arial" w:hAnsi="Arial" w:cs="Arial"/>
          <w:noProof/>
          <w:sz w:val="24"/>
          <w:szCs w:val="24"/>
        </w:rPr>
        <mc:AlternateContent>
          <mc:Choice Requires="wps">
            <w:drawing>
              <wp:anchor distT="0" distB="0" distL="114300" distR="114300" simplePos="0" relativeHeight="251660288" behindDoc="0" locked="0" layoutInCell="1" allowOverlap="1" wp14:anchorId="2D7EBB30" wp14:editId="71DFF0E8">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rsidR="00AA7D32" w:rsidRDefault="00AA7D32" w:rsidP="00AA7D32">
                            <w:pPr>
                              <w:rPr>
                                <w:b/>
                                <w:bCs/>
                                <w:color w:val="FF0000"/>
                              </w:rPr>
                            </w:pPr>
                            <w:r>
                              <w:rPr>
                                <w:b/>
                                <w:bCs/>
                                <w:color w:val="FF0000"/>
                              </w:rPr>
                              <w:t>ATENȚIE!</w:t>
                            </w:r>
                            <w:r>
                              <w:rPr>
                                <w:b/>
                                <w:bCs/>
                                <w:color w:val="FF0000"/>
                                <w:lang w:val="en-GB"/>
                              </w:rPr>
                              <w:t>!!</w:t>
                            </w:r>
                          </w:p>
                          <w:p w:rsidR="00AA7D32" w:rsidRDefault="00AA7D32" w:rsidP="00AA7D32">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2D7EBB30" id="Text Box 13" o:spid="_x0000_s1027" type="#_x0000_t202" style="position:absolute;margin-left:0;margin-top:23.6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rsidR="00AA7D32" w:rsidRDefault="00AA7D32" w:rsidP="00AA7D32">
                      <w:pPr>
                        <w:rPr>
                          <w:b/>
                          <w:bCs/>
                          <w:color w:val="FF0000"/>
                        </w:rPr>
                      </w:pPr>
                      <w:r>
                        <w:rPr>
                          <w:b/>
                          <w:bCs/>
                          <w:color w:val="FF0000"/>
                        </w:rPr>
                        <w:t>ATENȚIE!</w:t>
                      </w:r>
                      <w:r>
                        <w:rPr>
                          <w:b/>
                          <w:bCs/>
                          <w:color w:val="FF0000"/>
                          <w:lang w:val="en-GB"/>
                        </w:rPr>
                        <w:t>!!</w:t>
                      </w:r>
                    </w:p>
                    <w:p w:rsidR="00AA7D32" w:rsidRDefault="00AA7D32" w:rsidP="00AA7D32">
                      <w:pPr>
                        <w:rPr>
                          <w:color w:val="000000" w:themeColor="text1"/>
                        </w:rPr>
                      </w:pPr>
                      <w:r w:rsidRPr="001863D1">
                        <w:rPr>
                          <w:rFonts w:ascii="Arial" w:hAnsi="Arial" w:cs="Arial"/>
                          <w:color w:val="000000" w:themeColor="text1"/>
                        </w:rPr>
                        <w:t>Nu sunt eligibile cererile de finanțare depuse de Consiliile Locale in numele comunelor</w:t>
                      </w:r>
                      <w:r>
                        <w:rPr>
                          <w:color w:val="000000" w:themeColor="text1"/>
                        </w:rPr>
                        <w:t>.</w:t>
                      </w:r>
                    </w:p>
                  </w:txbxContent>
                </v:textbox>
                <w10:wrap type="square"/>
              </v:shape>
            </w:pict>
          </mc:Fallback>
        </mc:AlternateContent>
      </w:r>
    </w:p>
    <w:p w:rsidR="00AA7D32" w:rsidRDefault="00AA7D32" w:rsidP="00AA7D32">
      <w:pPr>
        <w:spacing w:line="240" w:lineRule="auto"/>
        <w:jc w:val="both"/>
        <w:rPr>
          <w:rFonts w:ascii="Arial" w:hAnsi="Arial" w:cs="Arial"/>
          <w:b/>
          <w:sz w:val="24"/>
          <w:szCs w:val="24"/>
          <w:lang w:val="it-IT"/>
        </w:rPr>
      </w:pPr>
    </w:p>
    <w:p w:rsidR="00AA7D32" w:rsidRDefault="00AA7D32" w:rsidP="00AA7D32">
      <w:pPr>
        <w:spacing w:line="240" w:lineRule="auto"/>
        <w:ind w:firstLine="720"/>
        <w:jc w:val="both"/>
        <w:rPr>
          <w:rFonts w:ascii="Arial" w:hAnsi="Arial" w:cs="Arial"/>
          <w:b/>
          <w:sz w:val="24"/>
          <w:szCs w:val="24"/>
          <w:lang w:val="it-IT"/>
        </w:rPr>
      </w:pPr>
    </w:p>
    <w:p w:rsidR="00AA7D32" w:rsidRPr="00914FFB" w:rsidRDefault="00AA7D32" w:rsidP="00AA7D32">
      <w:pPr>
        <w:spacing w:line="240" w:lineRule="auto"/>
        <w:ind w:firstLine="720"/>
        <w:jc w:val="both"/>
        <w:rPr>
          <w:rFonts w:ascii="Arial" w:hAnsi="Arial" w:cs="Arial"/>
          <w:b/>
          <w:sz w:val="24"/>
          <w:szCs w:val="24"/>
          <w:lang w:val="it-IT"/>
        </w:rPr>
      </w:pPr>
      <w:r w:rsidRPr="00BA27B1">
        <w:rPr>
          <w:rFonts w:ascii="Arial" w:hAnsi="Arial" w:cs="Arial"/>
          <w:b/>
          <w:sz w:val="24"/>
          <w:szCs w:val="24"/>
          <w:lang w:val="it-IT"/>
        </w:rPr>
        <w:t>Condițiile minime pe care trebuie sa le îndeplinească un beneficiar care solicita sprijin prin aceasta măsură, sunt:</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Beneficiarul direct trebuie să aibă sediul/punctul de lucru în teritoriul GAL</w:t>
      </w:r>
      <w:r w:rsidRPr="001863D1">
        <w:rPr>
          <w:rFonts w:ascii="Arial" w:eastAsia="Calibri" w:hAnsi="Arial" w:cs="Arial"/>
        </w:rPr>
        <w:t>, iar i</w:t>
      </w:r>
      <w:r w:rsidRPr="001863D1">
        <w:rPr>
          <w:rFonts w:ascii="Arial" w:hAnsi="Arial" w:cs="Arial"/>
        </w:rPr>
        <w:t>nvestiția să se încadreze în tipul de sprijin prevăzut prin măsură, cu condiția ca sustenabilitatea proiectelor depuse să fie asigurată din surse proprii sau din alte surse de finanțare, precum accesarea Axei 5 POCU.</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Spațiul pentru care se solicită dotări trebuie să fie închiriat/concesionat pe o perioadă de minim 10 ani;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Terenul/clădirea pe care se construiește/reabilitează/modernizează trebuie să fie în proprietatea solicitantului sau concesionat pe o perioadă de minim 49 ani;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se angajează să asigure mentenanța investiției pe o perioadă de minim 5 ani, de la ultima plată;</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Condițiile minime pe care trebuie sa le îndeplinească un beneficiar care solicita sprijin prin aceasta măsură, sunt:</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t>Solicitantul trebuie să se încadreze în categoria beneficiarilor eligibili; Se vor verifica actele juridice de înființare și funcționare, specifice fiecărei categorii de solicitanți.</w:t>
      </w:r>
    </w:p>
    <w:p w:rsidR="00AA7D32" w:rsidRPr="001863D1" w:rsidRDefault="00AA7D32" w:rsidP="00AA7D32">
      <w:pPr>
        <w:pStyle w:val="ListParagraph1"/>
        <w:numPr>
          <w:ilvl w:val="0"/>
          <w:numId w:val="37"/>
        </w:numPr>
        <w:spacing w:line="273" w:lineRule="auto"/>
        <w:rPr>
          <w:rFonts w:ascii="Arial" w:hAnsi="Arial" w:cs="Arial"/>
        </w:rPr>
      </w:pPr>
      <w:r w:rsidRPr="001863D1">
        <w:rPr>
          <w:rFonts w:ascii="Arial" w:hAnsi="Arial" w:cs="Arial"/>
        </w:rPr>
        <w:lastRenderedPageBreak/>
        <w:t>Investiția trebuie să se realizeze în teritoriului GAL Constanta SUD; Se va verifica daca investiția se realizează la nivel de UAT situate in teritoriul GAL Constanta SUD.</w:t>
      </w:r>
    </w:p>
    <w:p w:rsidR="00AA7D32" w:rsidRPr="003242B8" w:rsidRDefault="00AA7D32" w:rsidP="00AA7D32">
      <w:pPr>
        <w:spacing w:line="240" w:lineRule="auto"/>
        <w:jc w:val="both"/>
        <w:rPr>
          <w:rFonts w:ascii="Arial" w:hAnsi="Arial" w:cs="Arial"/>
          <w:color w:val="000000" w:themeColor="text1"/>
          <w:sz w:val="24"/>
          <w:szCs w:val="24"/>
        </w:rPr>
      </w:pPr>
    </w:p>
    <w:p w:rsidR="00AA7D32" w:rsidRPr="006F42EE" w:rsidRDefault="00AA7D32" w:rsidP="00AA7D32">
      <w:pPr>
        <w:rPr>
          <w:rFonts w:ascii="Arial" w:hAnsi="Arial" w:cs="Arial"/>
          <w:b/>
          <w:color w:val="000000" w:themeColor="text1"/>
          <w:sz w:val="24"/>
          <w:szCs w:val="24"/>
        </w:rPr>
      </w:pPr>
      <w:r w:rsidRPr="006F42EE">
        <w:rPr>
          <w:rFonts w:ascii="Arial" w:hAnsi="Arial" w:cs="Arial"/>
          <w:b/>
          <w:color w:val="000000" w:themeColor="text1"/>
          <w:sz w:val="24"/>
          <w:szCs w:val="24"/>
        </w:rPr>
        <w:t>CERINTELE DE CONFORMITATE pe care trebuie sa le indeplineasca solicitantul:</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Expertul verifica daca Cererea de finantare a mai fost depusa si daca da, de cate ori a fost depusa fiind insotita de acelasi Raport de selectie. Daca a mai fost depusa de doua ori in baza aceluiasi Raport de selectie, Cererea de finantare nu va fi acceptata pentru verificare si va fi declarata neconforma.</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Se verifica daca Dosarul Cererii de finantare este legat, iar documentele pe care le contine sunt numerotate de solicitant.</w:t>
      </w:r>
    </w:p>
    <w:p w:rsidR="00AA7D32" w:rsidRPr="006F42EE" w:rsidRDefault="00AA7D32" w:rsidP="00AA7D32">
      <w:pPr>
        <w:pStyle w:val="ListParagraph"/>
        <w:numPr>
          <w:ilvl w:val="0"/>
          <w:numId w:val="33"/>
        </w:numPr>
        <w:rPr>
          <w:rFonts w:ascii="Arial" w:hAnsi="Arial" w:cs="Arial"/>
          <w:color w:val="000000" w:themeColor="text1"/>
          <w:sz w:val="24"/>
          <w:szCs w:val="24"/>
        </w:rPr>
      </w:pPr>
      <w:r w:rsidRPr="006F42EE">
        <w:rPr>
          <w:rFonts w:ascii="Arial" w:hAnsi="Arial" w:cs="Arial"/>
          <w:color w:val="000000" w:themeColor="text1"/>
          <w:sz w:val="24"/>
          <w:szCs w:val="24"/>
        </w:rPr>
        <w:t>Se verifica daca referintele din Cererea de finantare corespund cu numarul paginii la care se afla documentele din Lista documentelor din cererea de finantare si din Dosarul Cererii de finantare.</w:t>
      </w:r>
    </w:p>
    <w:p w:rsidR="00AA7D32" w:rsidRDefault="00AA7D32" w:rsidP="00AA7D32">
      <w:pPr>
        <w:pStyle w:val="ListParagraph"/>
        <w:numPr>
          <w:ilvl w:val="0"/>
          <w:numId w:val="33"/>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verifica daca Cererea de finantare este </w:t>
      </w:r>
      <w:r>
        <w:rPr>
          <w:rFonts w:ascii="Arial" w:hAnsi="Arial" w:cs="Arial"/>
          <w:color w:val="000000" w:themeColor="text1"/>
          <w:sz w:val="24"/>
          <w:szCs w:val="24"/>
        </w:rPr>
        <w:t>completata de solicitant astfel:</w:t>
      </w:r>
    </w:p>
    <w:p w:rsidR="00AA7D32" w:rsidRDefault="00AA7D32" w:rsidP="00AA7D32">
      <w:pPr>
        <w:pStyle w:val="ListParagraph"/>
        <w:spacing w:line="240" w:lineRule="auto"/>
        <w:jc w:val="both"/>
        <w:rPr>
          <w:rFonts w:ascii="Arial" w:hAnsi="Arial" w:cs="Arial"/>
          <w:color w:val="000000" w:themeColor="text1"/>
          <w:sz w:val="24"/>
          <w:szCs w:val="24"/>
        </w:rPr>
      </w:pPr>
    </w:p>
    <w:p w:rsidR="00AA7D32" w:rsidRPr="00CB0425" w:rsidRDefault="00AA7D32" w:rsidP="00AA7D32">
      <w:pPr>
        <w:pStyle w:val="ListParagraph"/>
        <w:numPr>
          <w:ilvl w:val="0"/>
          <w:numId w:val="2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AA7D32" w:rsidRDefault="00AA7D32" w:rsidP="00AA7D32">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AA7D32" w:rsidRDefault="00AA7D32" w:rsidP="00AA7D32">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AA7D32" w:rsidRDefault="00AA7D32" w:rsidP="00AA7D32">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AA7D32" w:rsidRPr="003242B8" w:rsidRDefault="00AA7D32" w:rsidP="00AA7D32">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AA7D32" w:rsidRDefault="00AA7D32" w:rsidP="00AA7D32">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lastRenderedPageBreak/>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 xml:space="preserve">In cazul proiectelor de investitii, expertul  verifica  daca solicitantul a bifat casutele corespunzatoare privind categoria proiectului </w:t>
      </w:r>
      <w:r>
        <w:rPr>
          <w:rFonts w:ascii="Arial" w:hAnsi="Arial" w:cs="Arial"/>
          <w:sz w:val="24"/>
          <w:szCs w:val="24"/>
          <w:lang w:val="it-IT"/>
        </w:rPr>
        <w:t>–</w:t>
      </w:r>
      <w:r w:rsidRPr="00D2761F">
        <w:rPr>
          <w:rFonts w:ascii="Arial" w:hAnsi="Arial" w:cs="Arial"/>
          <w:sz w:val="24"/>
          <w:szCs w:val="24"/>
          <w:lang w:val="it-IT"/>
        </w:rPr>
        <w:t xml:space="preserve"> </w:t>
      </w:r>
      <w:r>
        <w:rPr>
          <w:rFonts w:ascii="Arial" w:hAnsi="Arial" w:cs="Arial"/>
          <w:sz w:val="24"/>
          <w:szCs w:val="24"/>
          <w:lang w:val="it-IT"/>
        </w:rPr>
        <w:t>reabilitare,extindere,dotari,servicii.</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Pentru proiectele de servicii</w:t>
      </w:r>
      <w:r w:rsidRPr="00D2761F">
        <w:rPr>
          <w:rFonts w:ascii="Arial" w:hAnsi="Arial" w:cs="Arial"/>
          <w:sz w:val="24"/>
          <w:szCs w:val="24"/>
          <w:lang w:val="it-IT"/>
        </w:rPr>
        <w:t>, expertul verifica daca solicitantul a bifat casuta corespunzatoare categor</w:t>
      </w:r>
      <w:r>
        <w:rPr>
          <w:rFonts w:ascii="Arial" w:hAnsi="Arial" w:cs="Arial"/>
          <w:sz w:val="24"/>
          <w:szCs w:val="24"/>
          <w:lang w:val="it-IT"/>
        </w:rPr>
        <w:t>iei de beneficiar (oras,comuna , Ong, Asociere).</w:t>
      </w:r>
    </w:p>
    <w:p w:rsidR="00AA7D32" w:rsidRDefault="00AA7D32" w:rsidP="00AA7D32">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Expertul verifica daca solicitantul a detaliat criteriile de selectie indeplinite</w:t>
      </w:r>
      <w:r w:rsidRPr="00D2761F">
        <w:rPr>
          <w:rFonts w:ascii="Arial" w:hAnsi="Arial" w:cs="Arial"/>
          <w:sz w:val="24"/>
          <w:szCs w:val="24"/>
          <w:lang w:val="it-IT"/>
        </w:rPr>
        <w:t>.</w:t>
      </w:r>
    </w:p>
    <w:p w:rsidR="00AA7D32" w:rsidRDefault="00AA7D32" w:rsidP="00AA7D32">
      <w:pPr>
        <w:ind w:left="360"/>
        <w:rPr>
          <w:rFonts w:ascii="Arial" w:hAnsi="Arial" w:cs="Arial"/>
          <w:sz w:val="24"/>
          <w:szCs w:val="24"/>
          <w:lang w:val="it-IT"/>
        </w:rPr>
      </w:pPr>
      <w:r>
        <w:rPr>
          <w:rFonts w:ascii="Arial" w:hAnsi="Arial" w:cs="Arial"/>
          <w:b/>
          <w:sz w:val="24"/>
          <w:szCs w:val="24"/>
          <w:lang w:val="it-IT"/>
        </w:rPr>
        <w:t>A7</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corespunzatoare datelor despre consultant.</w:t>
      </w:r>
    </w:p>
    <w:p w:rsidR="00AA7D32" w:rsidRDefault="00AA7D32" w:rsidP="00AA7D32">
      <w:pPr>
        <w:ind w:left="360"/>
        <w:rPr>
          <w:rFonts w:ascii="Arial" w:hAnsi="Arial" w:cs="Arial"/>
          <w:sz w:val="24"/>
          <w:szCs w:val="24"/>
          <w:lang w:val="it-IT"/>
        </w:rPr>
      </w:pPr>
      <w:r>
        <w:rPr>
          <w:rFonts w:ascii="Arial" w:hAnsi="Arial" w:cs="Arial"/>
          <w:b/>
          <w:sz w:val="24"/>
          <w:szCs w:val="24"/>
          <w:lang w:val="it-IT"/>
        </w:rPr>
        <w:t>A8</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sorespunzatoare datelor despre proiectant (daca este cazul) </w:t>
      </w:r>
    </w:p>
    <w:p w:rsidR="00AA7D32" w:rsidRDefault="00AA7D32" w:rsidP="00AA7D32">
      <w:pPr>
        <w:ind w:left="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Informatii privind solicitantul: </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servicii, trebuie verificat daca data de infiintare corespunde celei mentionate in documentele de infiintare – anexate la Cererea de finantare.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Pentru proiectele de investitii, trebuie verificat daca data corespunde celei mentionate in documentele justificative corespunzatoare.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Cod de inregistrare fiscala: expertul  verifica daca acesta corespunde celui mentionat in lista de documente.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Statutul juridic al solicitantului: expertul  verifica daca acesta corespunde celui mentionat in  lista de documente.</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inregistrare APIA - exista doua situatii:</w:t>
      </w:r>
    </w:p>
    <w:p w:rsidR="00AA7D32" w:rsidRPr="00D2761F" w:rsidRDefault="00AA7D32" w:rsidP="00AA7D32">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este inregistrat</w:t>
      </w:r>
      <w:r w:rsidRPr="00D2761F">
        <w:rPr>
          <w:rFonts w:ascii="Arial" w:hAnsi="Arial" w:cs="Arial"/>
          <w:sz w:val="24"/>
          <w:szCs w:val="24"/>
          <w:lang w:val="ro-RO"/>
        </w:rPr>
        <w:t xml:space="preserve"> la APIA si a inscris codul RO. In acest caz expertul verifica codul RO inscris de solicitant in Registrul unic de identificare. </w:t>
      </w:r>
    </w:p>
    <w:p w:rsidR="00AA7D32" w:rsidRDefault="00AA7D32" w:rsidP="00AA7D32">
      <w:pPr>
        <w:widowControl w:val="0"/>
        <w:numPr>
          <w:ilvl w:val="0"/>
          <w:numId w:val="2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nu este inregistrat</w:t>
      </w:r>
      <w:r w:rsidRPr="00D2761F">
        <w:rPr>
          <w:rFonts w:ascii="Arial" w:hAnsi="Arial" w:cs="Arial"/>
          <w:sz w:val="24"/>
          <w:szCs w:val="24"/>
          <w:lang w:val="ro-RO"/>
        </w:rPr>
        <w:t xml:space="preserve"> la APIA. In acest caz expertul verifica completarea cererii de atribuire din Cererea de finantare si prin intermediul aplicatiei se va atribui automat un numar de inregistrare (cod RO). </w:t>
      </w:r>
    </w:p>
    <w:p w:rsidR="00AA7D32"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 xml:space="preserve">Codul de inregistrare in registrul comertului. </w:t>
      </w:r>
    </w:p>
    <w:p w:rsidR="00AA7D32"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Denumire comune solicitant</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expertul verifica daca adresa sediului social corespunde celei mentionate in documentele justificative corespunzatoare.</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Numele reprezentantului legal, functia acestuia in cadrul organizatiei, precum si specimenul de semnatura: Se verifica concordanta cu specificatiile din documentele anexate si daca este completat specimenul de semnatura.</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B2. Informatii referitoare la persoana responsabila legal de proiect</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daca  informatiile din cererea de finantare corespund cu cele din actul de identitate al reprezentantului legal.</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w:t>
      </w:r>
      <w:r w:rsidRPr="00D2761F">
        <w:rPr>
          <w:rFonts w:ascii="Arial" w:hAnsi="Arial" w:cs="Arial"/>
          <w:sz w:val="24"/>
          <w:szCs w:val="24"/>
          <w:lang w:val="ro-RO"/>
        </w:rPr>
        <w:lastRenderedPageBreak/>
        <w:t>toate informatiile mentionate in aceasta sectiune corespund celor care figureaza in actul de identitate al reprezentantului legal.</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B3. Informatii privind contul bancar pentru proiect FEADR</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bancii/trezoreriei</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bancii/trezoreriei </w:t>
      </w:r>
    </w:p>
    <w:p w:rsidR="00AA7D32" w:rsidRPr="00D2761F" w:rsidRDefault="00AA7D32" w:rsidP="00AA7D32">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AA7D32" w:rsidRPr="00D2761F" w:rsidRDefault="00AA7D32" w:rsidP="00AA7D32">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Titularul contului: expertul verifica daca coordonatele furnizate corespund solicitantului, a carei descriere a fost facuta la punctul B1, precedent. Toate informatiile trebuie sa concorde cu cele mentionate in documentele anexate. Contul se exprima in moneda: LEI.</w:t>
      </w:r>
    </w:p>
    <w:p w:rsidR="00AA7D32" w:rsidRPr="00D2761F"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Pr="003242B8" w:rsidRDefault="00AA7D32" w:rsidP="00AA7D32">
      <w:pPr>
        <w:pStyle w:val="ListParagraph"/>
        <w:numPr>
          <w:ilvl w:val="0"/>
          <w:numId w:val="33"/>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AA7D32"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AA7D32" w:rsidRPr="00FB12EB"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Pr>
          <w:rFonts w:ascii="Arial" w:hAnsi="Arial" w:cs="Arial"/>
          <w:sz w:val="24"/>
          <w:szCs w:val="24"/>
          <w:lang w:val="it-IT"/>
        </w:rPr>
        <w:t xml:space="preserve">Expertul verifica concordanta dosarului pe suport electronic cu dosarul original. </w:t>
      </w:r>
    </w:p>
    <w:p w:rsidR="00AA7D32" w:rsidRPr="00FB12EB"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AA7D32" w:rsidRPr="003242B8" w:rsidRDefault="00AA7D32" w:rsidP="00AA7D32">
      <w:pPr>
        <w:pStyle w:val="ListParagraph"/>
        <w:rPr>
          <w:rFonts w:ascii="Arial" w:hAnsi="Arial" w:cs="Arial"/>
          <w:sz w:val="24"/>
          <w:szCs w:val="24"/>
          <w:lang w:val="it-IT"/>
        </w:rPr>
      </w:pPr>
    </w:p>
    <w:p w:rsidR="00AA7D32" w:rsidRPr="003242B8" w:rsidRDefault="00AA7D32" w:rsidP="00AA7D32">
      <w:pPr>
        <w:pStyle w:val="ListParagraph"/>
        <w:rPr>
          <w:rFonts w:ascii="Arial" w:hAnsi="Arial" w:cs="Arial"/>
          <w:sz w:val="24"/>
          <w:szCs w:val="24"/>
          <w:lang w:val="it-IT"/>
        </w:rPr>
      </w:pPr>
    </w:p>
    <w:p w:rsidR="00AA7D32" w:rsidRDefault="00AA7D32" w:rsidP="00AA7D32">
      <w:pPr>
        <w:pStyle w:val="ListParagraph"/>
        <w:numPr>
          <w:ilvl w:val="0"/>
          <w:numId w:val="33"/>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AA7D32" w:rsidRPr="003242B8" w:rsidRDefault="00AA7D32" w:rsidP="00AA7D32">
      <w:pPr>
        <w:widowControl w:val="0"/>
        <w:overflowPunct w:val="0"/>
        <w:autoSpaceDE w:val="0"/>
        <w:autoSpaceDN w:val="0"/>
        <w:adjustRightInd w:val="0"/>
        <w:spacing w:after="0" w:line="221" w:lineRule="auto"/>
        <w:rPr>
          <w:rFonts w:ascii="Arial" w:hAnsi="Arial" w:cs="Arial"/>
          <w:sz w:val="24"/>
          <w:szCs w:val="24"/>
          <w:lang w:val="ro-RO"/>
        </w:rPr>
      </w:pPr>
    </w:p>
    <w:p w:rsidR="00AA7D32" w:rsidRDefault="00AA7D32" w:rsidP="00AA7D32">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AA7D32" w:rsidRPr="006F42EE"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pe care trebuie sa le indeplineasca solicitantul:</w:t>
      </w:r>
    </w:p>
    <w:p w:rsidR="00AA7D32"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AA7D32" w:rsidRPr="006F42EE" w:rsidRDefault="00AA7D32" w:rsidP="00AA7D32">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AA7D32" w:rsidRPr="004E122C" w:rsidRDefault="00AA7D32" w:rsidP="00AA7D32">
      <w:pPr>
        <w:pStyle w:val="ListParagraph"/>
        <w:widowControl w:val="0"/>
        <w:numPr>
          <w:ilvl w:val="0"/>
          <w:numId w:val="26"/>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Se verifica daca solicitantul a mai depus aceeasi cerere de finantare in cadrul aceleiasi sesiuni continue si nu a retras solicitarea.</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inregistrat in </w:t>
      </w:r>
      <w:r w:rsidRPr="004E122C">
        <w:rPr>
          <w:rFonts w:ascii="Arial" w:hAnsi="Arial" w:cs="Arial"/>
          <w:b/>
          <w:sz w:val="24"/>
          <w:szCs w:val="24"/>
          <w:lang w:val="ro-RO"/>
        </w:rPr>
        <w:t>Registrul debitorilor AFIR pentru Programul SAPARD/ FEADR.</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national de dezvoltare rurala cofinantate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modificarile si completarile ulterioare ( solicitantul care se afla in aceasta situatie poate depune/redepune doar in sesiunile urmatoare celei in care a fost depus proiectul selectat pentru finantare, lansate de GAL – daca este cazul).</w:t>
      </w:r>
    </w:p>
    <w:p w:rsidR="00AA7D32" w:rsidRPr="004E122C" w:rsidRDefault="00AA7D32" w:rsidP="00AA7D32">
      <w:pPr>
        <w:widowControl w:val="0"/>
        <w:numPr>
          <w:ilvl w:val="0"/>
          <w:numId w:val="26"/>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lastRenderedPageBreak/>
        <w:t xml:space="preserve">Se verifica daca solicitantul a bifat punctele obligatorii si cele specifice, dupa caz, in </w:t>
      </w:r>
      <w:r w:rsidRPr="004E122C">
        <w:rPr>
          <w:rFonts w:ascii="Arial" w:hAnsi="Arial" w:cs="Arial"/>
          <w:b/>
          <w:sz w:val="24"/>
          <w:szCs w:val="24"/>
          <w:lang w:val="ro-RO"/>
        </w:rPr>
        <w:t>Declaratia pe propria raspundere F</w:t>
      </w:r>
      <w:r w:rsidRPr="004E122C">
        <w:rPr>
          <w:rFonts w:ascii="Arial" w:hAnsi="Arial" w:cs="Arial"/>
          <w:sz w:val="24"/>
          <w:szCs w:val="24"/>
          <w:lang w:val="ro-RO"/>
        </w:rPr>
        <w:t xml:space="preserve"> din cuprinsul Cererii de Finantare si a semnat aceasta declaratie?</w:t>
      </w:r>
    </w:p>
    <w:p w:rsidR="00AA7D32" w:rsidRDefault="00AA7D32" w:rsidP="00AA7D32">
      <w:pPr>
        <w:spacing w:line="240" w:lineRule="auto"/>
        <w:ind w:left="360"/>
        <w:jc w:val="both"/>
        <w:rPr>
          <w:rFonts w:ascii="Arial" w:hAnsi="Arial" w:cs="Arial"/>
          <w:color w:val="000000" w:themeColor="text1"/>
          <w:sz w:val="24"/>
          <w:szCs w:val="24"/>
        </w:rPr>
      </w:pPr>
    </w:p>
    <w:p w:rsidR="00AA7D32" w:rsidRPr="004E122C" w:rsidRDefault="00AA7D32" w:rsidP="00AA7D32">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Metodologia pentru verificarea eligibilitatii solicitantului</w:t>
      </w:r>
      <w:r>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Pr>
          <w:rFonts w:ascii="Arial" w:hAnsi="Arial" w:cs="Arial"/>
          <w:sz w:val="24"/>
          <w:szCs w:val="24"/>
          <w:lang w:val="ro-RO"/>
        </w:rPr>
        <w:t>le proiectului aferente</w:t>
      </w:r>
      <w:r w:rsidRPr="004E122C">
        <w:rPr>
          <w:rFonts w:ascii="Arial" w:hAnsi="Arial" w:cs="Arial"/>
          <w:sz w:val="24"/>
          <w:szCs w:val="24"/>
          <w:lang w:val="ro-RO"/>
        </w:rPr>
        <w:t xml:space="preserve"> masurii </w:t>
      </w:r>
      <w:r>
        <w:rPr>
          <w:rFonts w:ascii="Arial" w:hAnsi="Arial" w:cs="Arial"/>
          <w:b/>
          <w:sz w:val="24"/>
          <w:szCs w:val="24"/>
          <w:lang w:val="ro-RO"/>
        </w:rPr>
        <w:t>M6/6B „Investitii in infrastructura sociala”</w:t>
      </w:r>
      <w:r>
        <w:rPr>
          <w:rFonts w:ascii="Arial" w:hAnsi="Arial" w:cs="Arial"/>
          <w:sz w:val="24"/>
          <w:szCs w:val="24"/>
          <w:lang w:val="ro-RO"/>
        </w:rPr>
        <w:t xml:space="preserve">  . Fisele</w:t>
      </w:r>
      <w:r w:rsidRPr="004E122C">
        <w:rPr>
          <w:rFonts w:ascii="Arial" w:hAnsi="Arial" w:cs="Arial"/>
          <w:sz w:val="24"/>
          <w:szCs w:val="24"/>
          <w:lang w:val="ro-RO"/>
        </w:rPr>
        <w:t xml:space="preserve"> de evaluare </w:t>
      </w:r>
      <w:r>
        <w:rPr>
          <w:rFonts w:ascii="Arial" w:hAnsi="Arial" w:cs="Arial"/>
          <w:sz w:val="24"/>
          <w:szCs w:val="24"/>
          <w:lang w:val="ro-RO"/>
        </w:rPr>
        <w:t>ale</w:t>
      </w:r>
      <w:r w:rsidRPr="004E122C">
        <w:rPr>
          <w:rFonts w:ascii="Arial" w:hAnsi="Arial" w:cs="Arial"/>
          <w:sz w:val="24"/>
          <w:szCs w:val="24"/>
          <w:lang w:val="ro-RO"/>
        </w:rPr>
        <w:t xml:space="preserve"> proiectului </w:t>
      </w:r>
      <w:r>
        <w:rPr>
          <w:rFonts w:ascii="Arial" w:hAnsi="Arial" w:cs="Arial"/>
          <w:sz w:val="24"/>
          <w:szCs w:val="24"/>
          <w:lang w:val="ro-RO"/>
        </w:rPr>
        <w:t>sunt anexe</w:t>
      </w:r>
      <w:r w:rsidRPr="004E122C">
        <w:rPr>
          <w:rFonts w:ascii="Arial" w:hAnsi="Arial" w:cs="Arial"/>
          <w:sz w:val="24"/>
          <w:szCs w:val="24"/>
          <w:lang w:val="ro-RO"/>
        </w:rPr>
        <w:t xml:space="preserve"> la Cererea de finantare si este disponibila pe site-ul </w:t>
      </w:r>
      <w:hyperlink r:id="rId9"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AA7D32" w:rsidRPr="006F42EE" w:rsidRDefault="00AA7D32" w:rsidP="00AA7D32">
      <w:pPr>
        <w:spacing w:line="240" w:lineRule="auto"/>
        <w:jc w:val="both"/>
        <w:rPr>
          <w:rFonts w:ascii="Arial" w:hAnsi="Arial" w:cs="Arial"/>
          <w:color w:val="000000" w:themeColor="text1"/>
          <w:sz w:val="24"/>
          <w:szCs w:val="24"/>
        </w:rPr>
      </w:pPr>
    </w:p>
    <w:p w:rsidR="00AA7D32" w:rsidRPr="00712D4B" w:rsidRDefault="00AA7D32" w:rsidP="00AA7D32">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AA7D32" w:rsidRPr="003F19EF" w:rsidRDefault="00AA7D32" w:rsidP="00AA7D32">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AA7D32" w:rsidRPr="003F19EF" w:rsidRDefault="00AA7D32" w:rsidP="00AA7D32">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Comitetul de selectie al proiectelor este format din membrii titular in numar total de 15 membrii (4 parteneri publici, 10 parteneri privati si 1 ONG).</w:t>
      </w:r>
    </w:p>
    <w:p w:rsidR="00AA7D32" w:rsidRPr="003F19EF"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AA7D32" w:rsidRDefault="00AA7D32" w:rsidP="00AA7D32">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hyperlink r:id="rId10" w:history="1">
        <w:r w:rsidRPr="00D71E00">
          <w:rPr>
            <w:rStyle w:val="Hyperlink"/>
            <w:rFonts w:ascii="Arial" w:hAnsi="Arial" w:cs="Arial"/>
            <w:sz w:val="24"/>
            <w:szCs w:val="24"/>
            <w:lang w:val="it-IT"/>
          </w:rPr>
          <w:t>www.galconstantasud.ro</w:t>
        </w:r>
      </w:hyperlink>
    </w:p>
    <w:p w:rsidR="00AA7D32" w:rsidRPr="00611573" w:rsidRDefault="00AA7D32" w:rsidP="00AA7D32">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w:t>
      </w:r>
      <w:r w:rsidRPr="00611573">
        <w:rPr>
          <w:rFonts w:ascii="Arial" w:hAnsi="Arial" w:cs="Arial"/>
          <w:color w:val="000000" w:themeColor="text1"/>
          <w:sz w:val="24"/>
          <w:szCs w:val="24"/>
          <w:lang w:val="it-IT"/>
        </w:rPr>
        <w:lastRenderedPageBreak/>
        <w:t>şi intervalul orar în care se pot depune proiectele; fondul disponibil alocat, suma maximă nerambursabilă care poate fi acordată pentru finanţarea unui proiect; date de contact. Apelul de selectie are ca durata 30 de zile cu posibilitatea de prelungire.</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Pr>
          <w:rFonts w:ascii="Arial" w:hAnsi="Arial" w:cs="Arial"/>
          <w:b/>
          <w:color w:val="000000" w:themeColor="text1"/>
          <w:sz w:val="24"/>
          <w:szCs w:val="24"/>
          <w:lang w:val="it-IT"/>
        </w:rPr>
        <w:t xml:space="preserve">M6/6B </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p>
    <w:p w:rsidR="00AA7D32"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AA7D32" w:rsidRPr="003F19EF"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AA7D32" w:rsidRPr="003242B8" w:rsidRDefault="00AA7D32" w:rsidP="00AA7D32">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AA7D32" w:rsidRDefault="00AA7D32" w:rsidP="00AA7D32">
      <w:pPr>
        <w:spacing w:line="240" w:lineRule="auto"/>
        <w:jc w:val="both"/>
        <w:rPr>
          <w:rFonts w:ascii="Arial" w:hAnsi="Arial" w:cs="Arial"/>
          <w:color w:val="000000" w:themeColor="text1"/>
          <w:sz w:val="24"/>
          <w:szCs w:val="24"/>
          <w:lang w:val="it-IT"/>
        </w:rPr>
      </w:pPr>
    </w:p>
    <w:p w:rsidR="00AA7D32" w:rsidRPr="001863D1" w:rsidRDefault="00AA7D32" w:rsidP="00AA7D32">
      <w:pPr>
        <w:spacing w:line="240" w:lineRule="auto"/>
        <w:ind w:firstLine="360"/>
        <w:jc w:val="both"/>
        <w:rPr>
          <w:rFonts w:ascii="Arial" w:hAnsi="Arial" w:cs="Arial"/>
          <w:b/>
          <w:color w:val="000000" w:themeColor="text1"/>
          <w:sz w:val="24"/>
          <w:szCs w:val="24"/>
          <w:lang w:val="it-IT"/>
        </w:rPr>
      </w:pPr>
      <w:r w:rsidRPr="001863D1">
        <w:rPr>
          <w:rFonts w:ascii="Arial" w:hAnsi="Arial" w:cs="Arial"/>
          <w:b/>
          <w:color w:val="000000" w:themeColor="text1"/>
          <w:sz w:val="24"/>
          <w:szCs w:val="24"/>
          <w:lang w:val="it-IT"/>
        </w:rPr>
        <w:t>Criteriile de selectie si punctajele aferente.</w:t>
      </w:r>
    </w:p>
    <w:p w:rsidR="00AA7D32" w:rsidRPr="001863D1" w:rsidRDefault="00AA7D32" w:rsidP="00AA7D32">
      <w:pPr>
        <w:autoSpaceDE w:val="0"/>
        <w:autoSpaceDN w:val="0"/>
        <w:adjustRightInd w:val="0"/>
        <w:spacing w:after="0" w:line="240" w:lineRule="auto"/>
        <w:jc w:val="both"/>
        <w:rPr>
          <w:rFonts w:ascii="Arial" w:hAnsi="Arial" w:cs="Arial"/>
          <w:color w:val="FF0000"/>
          <w:sz w:val="24"/>
          <w:szCs w:val="24"/>
          <w:lang w:val="it-IT"/>
        </w:rPr>
      </w:pPr>
    </w:p>
    <w:p w:rsidR="00AA7D32" w:rsidRPr="001863D1" w:rsidRDefault="00AA7D32" w:rsidP="00AA7D32">
      <w:pPr>
        <w:ind w:left="360"/>
        <w:rPr>
          <w:rFonts w:ascii="Arial" w:hAnsi="Arial" w:cs="Arial"/>
          <w:sz w:val="24"/>
          <w:szCs w:val="24"/>
        </w:rPr>
      </w:pPr>
      <w:r w:rsidRPr="001863D1">
        <w:rPr>
          <w:rFonts w:ascii="Arial" w:hAnsi="Arial" w:cs="Arial"/>
          <w:sz w:val="24"/>
          <w:szCs w:val="24"/>
        </w:rPr>
        <w:t>Este important ca înainte de depunerea cererii de finanţare, să identificaţi, obiectiv, punctajul pe care aceasta îl întruneşte (autoevaluare) şi să-l menţionaţi în cererea de finanţare, secţiunea A „Date despre tipul de proiect şi beneficiar”.</w:t>
      </w:r>
    </w:p>
    <w:p w:rsidR="00AA7D32" w:rsidRPr="007455E9" w:rsidRDefault="00AA7D32" w:rsidP="00AA7D32">
      <w:pPr>
        <w:ind w:left="360"/>
        <w:rPr>
          <w:rFonts w:ascii="Arial" w:hAnsi="Arial" w:cs="Arial"/>
          <w:sz w:val="24"/>
          <w:szCs w:val="24"/>
        </w:rPr>
      </w:pPr>
      <w:r w:rsidRPr="007455E9">
        <w:rPr>
          <w:rFonts w:ascii="Arial" w:hAnsi="Arial" w:cs="Arial"/>
          <w:sz w:val="24"/>
          <w:szCs w:val="24"/>
        </w:rPr>
        <w:t>Evaluarea proiectelor se realizează pentru proiectele care au un punctaj minim sau mai mare decat pragul minim. Pentru această măsură pragul minim este de 25 de puncte si reprezintă pragul sub care niciun proiect nu poate intra la finanţare.</w:t>
      </w:r>
    </w:p>
    <w:p w:rsidR="00AA7D32" w:rsidRDefault="00AA7D32" w:rsidP="00AA7D32">
      <w:pPr>
        <w:rPr>
          <w:rFonts w:ascii="Arial" w:hAnsi="Arial" w:cs="Arial"/>
          <w:b/>
          <w:sz w:val="24"/>
          <w:szCs w:val="24"/>
        </w:rPr>
      </w:pPr>
    </w:p>
    <w:p w:rsidR="00AA7D32" w:rsidRPr="007455E9" w:rsidRDefault="00AA7D32" w:rsidP="00AA7D32">
      <w:pPr>
        <w:ind w:firstLine="360"/>
        <w:rPr>
          <w:rFonts w:ascii="Arial" w:hAnsi="Arial" w:cs="Arial"/>
          <w:sz w:val="24"/>
          <w:szCs w:val="24"/>
        </w:rPr>
      </w:pPr>
      <w:r w:rsidRPr="007455E9">
        <w:rPr>
          <w:rFonts w:ascii="Arial" w:hAnsi="Arial" w:cs="Arial"/>
          <w:sz w:val="24"/>
          <w:szCs w:val="24"/>
        </w:rPr>
        <w:t>Scorul se calculează în baza următoarelor principii de selecţie:</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AA7D32" w:rsidRPr="00F23D12" w:rsidTr="008034CE">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Nr. crt.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Principii de selecție</w:t>
            </w:r>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 xml:space="preserve">Criteriu de </w:t>
            </w:r>
            <w:r w:rsidRPr="0016337B">
              <w:rPr>
                <w:rFonts w:ascii="Arial" w:eastAsia="Calibri" w:hAnsi="Arial" w:cs="Arial"/>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Punctaj</w:t>
            </w:r>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AA7D32" w:rsidRPr="0016337B" w:rsidRDefault="00AA7D32" w:rsidP="008034CE">
            <w:pPr>
              <w:spacing w:line="256" w:lineRule="auto"/>
              <w:rPr>
                <w:rFonts w:ascii="Arial" w:hAnsi="Arial" w:cs="Arial"/>
                <w:b/>
              </w:rPr>
            </w:pPr>
            <w:r w:rsidRPr="0016337B">
              <w:rPr>
                <w:rFonts w:ascii="Arial" w:hAnsi="Arial" w:cs="Arial"/>
                <w:b/>
              </w:rPr>
              <w:t>Observații</w:t>
            </w:r>
          </w:p>
        </w:tc>
      </w:tr>
      <w:tr w:rsidR="00AA7D32" w:rsidTr="008034CE">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relevantei proiectului; prin grupul țintă vizat de proiect se vor avea în vedere comunitățile, respectiv populația romă din teritoriul GAL Constanța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Populația deservita face parte dintr-o singura categorie de persoane defavorizate</w:t>
            </w:r>
          </w:p>
          <w:p w:rsidR="00AA7D32" w:rsidRPr="0016337B" w:rsidRDefault="00AA7D32" w:rsidP="008034CE">
            <w:pPr>
              <w:spacing w:line="256" w:lineRule="auto"/>
              <w:rPr>
                <w:rFonts w:ascii="Arial" w:hAnsi="Arial" w:cs="Arial"/>
              </w:rPr>
            </w:pPr>
            <w:r w:rsidRPr="0016337B">
              <w:rPr>
                <w:rFonts w:ascii="Arial" w:hAnsi="Arial" w:cs="Arial"/>
              </w:rPr>
              <w:t>Populația deservita face parte din mai multe categorii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10 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AA7D32" w:rsidTr="008034CE">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adresabilității; 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Proiectul integrează un singur sector de activitate la nivel local (educație/sănătate/asistenta sociala/infrastructura sociala)</w:t>
            </w:r>
          </w:p>
          <w:p w:rsidR="00AA7D32" w:rsidRPr="0016337B" w:rsidRDefault="00AA7D32" w:rsidP="008034CE">
            <w:pPr>
              <w:spacing w:line="256" w:lineRule="auto"/>
              <w:rPr>
                <w:rFonts w:ascii="Arial" w:hAnsi="Arial" w:cs="Arial"/>
              </w:rPr>
            </w:pPr>
            <w:r w:rsidRPr="0016337B">
              <w:rPr>
                <w:rFonts w:ascii="Arial" w:hAnsi="Arial" w:cs="Arial"/>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10p</w:t>
            </w:r>
          </w:p>
          <w:p w:rsidR="00AA7D32" w:rsidRPr="0016337B" w:rsidRDefault="00AA7D32" w:rsidP="008034CE">
            <w:pPr>
              <w:rPr>
                <w:rFonts w:ascii="Arial" w:hAnsi="Arial" w:cs="Arial"/>
              </w:rPr>
            </w:pPr>
          </w:p>
          <w:p w:rsidR="00AA7D32" w:rsidRPr="0016337B" w:rsidRDefault="00AA7D32" w:rsidP="008034CE">
            <w:pPr>
              <w:rPr>
                <w:rFonts w:ascii="Arial" w:hAnsi="Arial" w:cs="Arial"/>
              </w:rPr>
            </w:pPr>
          </w:p>
          <w:p w:rsidR="00AA7D32" w:rsidRPr="0016337B" w:rsidRDefault="00AA7D32" w:rsidP="008034CE">
            <w:pPr>
              <w:rPr>
                <w:rFonts w:ascii="Arial" w:hAnsi="Arial" w:cs="Arial"/>
              </w:rPr>
            </w:pPr>
          </w:p>
          <w:p w:rsidR="00AA7D32" w:rsidRPr="0016337B" w:rsidRDefault="00AA7D32" w:rsidP="008034CE">
            <w:pPr>
              <w:rPr>
                <w:rFonts w:ascii="Arial" w:hAnsi="Arial" w:cs="Arial"/>
              </w:rPr>
            </w:pPr>
            <w:r w:rsidRPr="0016337B">
              <w:rPr>
                <w:rFonts w:ascii="Arial" w:hAnsi="Arial" w:cs="Arial"/>
              </w:rPr>
              <w:t>20p</w:t>
            </w:r>
          </w:p>
          <w:p w:rsidR="00AA7D32" w:rsidRPr="0016337B" w:rsidRDefault="00AA7D32" w:rsidP="008034CE">
            <w:pPr>
              <w:rPr>
                <w:rFonts w:ascii="Arial" w:hAnsi="Arial" w:cs="Arial"/>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AA7D32" w:rsidTr="008034CE">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Proiectul generează 1 loc de muncă cu </w:t>
            </w:r>
            <w:r w:rsidRPr="0016337B">
              <w:rPr>
                <w:rFonts w:ascii="Arial" w:hAnsi="Arial" w:cs="Arial"/>
              </w:rPr>
              <w:lastRenderedPageBreak/>
              <w:t>norma întreagă pentru minim 12 luni</w:t>
            </w:r>
          </w:p>
          <w:p w:rsidR="00AA7D32" w:rsidRPr="0016337B" w:rsidRDefault="00AA7D32" w:rsidP="008034CE">
            <w:pPr>
              <w:spacing w:line="256" w:lineRule="auto"/>
              <w:ind w:right="40"/>
              <w:rPr>
                <w:rFonts w:ascii="Arial" w:hAnsi="Arial" w:cs="Arial"/>
              </w:rPr>
            </w:pPr>
            <w:r w:rsidRPr="0016337B">
              <w:rPr>
                <w:rFonts w:ascii="Arial" w:hAnsi="Arial" w:cs="Arial"/>
              </w:rPr>
              <w:t>Proiectul generează 2 locuri de muncă cu norma întreagă pentru minim 12 luni</w:t>
            </w:r>
          </w:p>
          <w:p w:rsidR="00AA7D32" w:rsidRPr="0016337B" w:rsidRDefault="00AA7D32" w:rsidP="008034CE">
            <w:pPr>
              <w:spacing w:line="256" w:lineRule="auto"/>
              <w:ind w:right="40"/>
              <w:rPr>
                <w:rFonts w:ascii="Arial" w:hAnsi="Arial" w:cs="Arial"/>
              </w:rPr>
            </w:pPr>
            <w:r w:rsidRPr="0016337B">
              <w:rPr>
                <w:rFonts w:ascii="Arial" w:hAnsi="Arial" w:cs="Arial"/>
              </w:rPr>
              <w:t>Proiectul generează mai mult de 2 locuri de muncă cu norma 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lastRenderedPageBreak/>
              <w:t>5p</w:t>
            </w: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r w:rsidRPr="0016337B">
              <w:rPr>
                <w:rFonts w:ascii="Arial" w:hAnsi="Arial" w:cs="Arial"/>
              </w:rPr>
              <w:t>15p</w:t>
            </w:r>
          </w:p>
          <w:p w:rsidR="00AA7D32" w:rsidRPr="0016337B" w:rsidRDefault="00AA7D32" w:rsidP="008034CE">
            <w:pPr>
              <w:spacing w:line="256" w:lineRule="auto"/>
              <w:ind w:right="40"/>
              <w:rPr>
                <w:rFonts w:ascii="Arial" w:hAnsi="Arial" w:cs="Arial"/>
              </w:rPr>
            </w:pPr>
          </w:p>
          <w:p w:rsidR="00AA7D32" w:rsidRPr="0016337B" w:rsidRDefault="00AA7D32" w:rsidP="008034CE">
            <w:pPr>
              <w:spacing w:line="256" w:lineRule="auto"/>
              <w:ind w:right="40"/>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lastRenderedPageBreak/>
              <w:t>SF, CF</w:t>
            </w:r>
          </w:p>
        </w:tc>
      </w:tr>
      <w:tr w:rsidR="00AA7D32" w:rsidTr="008034CE">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Principiul sustenabilității;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 xml:space="preserve">Proiectul asigură continuarea efectelor sale şi  valorificarea rezultatelor  obținute după încetarea sursei de finanțare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Se va verifica declarația pe propria răspundere a reprezentantului legal, CF</w:t>
            </w:r>
          </w:p>
        </w:tc>
      </w:tr>
      <w:tr w:rsidR="00AA7D32" w:rsidTr="008034CE">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w:t>
            </w:r>
            <w:r w:rsidRPr="0016337B">
              <w:rPr>
                <w:rFonts w:ascii="Arial" w:eastAsia="Calibri" w:hAnsi="Arial" w:cs="Arial"/>
                <w:b/>
                <w:lang w:val="en-GB" w:eastAsia="zh-CN" w:bidi="ar"/>
              </w:rPr>
              <w:t>5</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Utilizarea surselor cu energie regenerabila (dotarea clădirilor cu sisteme ce utilizează energie regenerabila 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ind w:right="40"/>
              <w:rPr>
                <w:rFonts w:ascii="Arial" w:hAnsi="Arial" w:cs="Arial"/>
              </w:rPr>
            </w:pPr>
            <w:r w:rsidRPr="0016337B">
              <w:rPr>
                <w:rFonts w:ascii="Arial" w:hAnsi="Arial" w:cs="Arial"/>
              </w:rPr>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SF, Devize, Oferte</w:t>
            </w:r>
          </w:p>
        </w:tc>
      </w:tr>
      <w:tr w:rsidR="00AA7D32" w:rsidTr="008034CE">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CS.</w:t>
            </w:r>
            <w:r w:rsidRPr="0016337B">
              <w:rPr>
                <w:rFonts w:ascii="Arial" w:eastAsia="Calibri" w:hAnsi="Arial" w:cs="Arial"/>
                <w:b/>
                <w:lang w:val="en-GB" w:eastAsia="zh-CN" w:bidi="ar"/>
              </w:rPr>
              <w:t>6</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Minim 50 de locuitori</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Minim 100 de locuitori</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5p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10p</w:t>
            </w:r>
          </w:p>
          <w:p w:rsidR="00AA7D32" w:rsidRPr="0016337B" w:rsidRDefault="00AA7D32" w:rsidP="008034CE">
            <w:pPr>
              <w:spacing w:line="256" w:lineRule="auto"/>
              <w:rPr>
                <w:rFonts w:ascii="Arial" w:hAnsi="Arial" w:cs="Arial"/>
              </w:rPr>
            </w:pPr>
          </w:p>
          <w:p w:rsidR="00AA7D32" w:rsidRPr="0016337B" w:rsidRDefault="00AA7D32" w:rsidP="008034CE">
            <w:pPr>
              <w:spacing w:line="256" w:lineRule="auto"/>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hAnsi="Arial" w:cs="Arial"/>
              </w:rPr>
              <w:t>SF, documente anexate</w:t>
            </w:r>
          </w:p>
        </w:tc>
      </w:tr>
      <w:tr w:rsidR="00AA7D32" w:rsidTr="008034CE">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eastAsia="Calibri" w:hAnsi="Arial" w:cs="Arial"/>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r w:rsidRPr="0016337B">
              <w:rPr>
                <w:rFonts w:ascii="Arial" w:eastAsia="Calibri" w:hAnsi="Arial" w:cs="Arial"/>
                <w:b/>
                <w:lang w:val="en-US" w:eastAsia="zh-CN" w:bidi="ar"/>
              </w:rPr>
              <w:t xml:space="preserve">TOTAL     </w:t>
            </w:r>
            <w:r w:rsidRPr="0016337B">
              <w:rPr>
                <w:rFonts w:ascii="Arial" w:eastAsia="Calibri" w:hAnsi="Arial" w:cs="Arial"/>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AA7D32" w:rsidRPr="0016337B" w:rsidRDefault="00AA7D32" w:rsidP="008034CE">
            <w:pPr>
              <w:spacing w:line="256" w:lineRule="auto"/>
              <w:rPr>
                <w:rFonts w:ascii="Arial" w:hAnsi="Arial" w:cs="Arial"/>
              </w:rPr>
            </w:pPr>
          </w:p>
        </w:tc>
      </w:tr>
    </w:tbl>
    <w:p w:rsidR="00AA7D32" w:rsidRPr="007455E9" w:rsidRDefault="00AA7D32" w:rsidP="00AA7D32">
      <w:pPr>
        <w:rPr>
          <w:rFonts w:ascii="Arial" w:hAnsi="Arial" w:cs="Arial"/>
        </w:rPr>
      </w:pPr>
    </w:p>
    <w:p w:rsidR="00AA7D32" w:rsidRPr="007455E9" w:rsidRDefault="00AA7D32" w:rsidP="00AA7D32">
      <w:pPr>
        <w:rPr>
          <w:rFonts w:ascii="Arial" w:hAnsi="Arial" w:cs="Arial"/>
        </w:rPr>
      </w:pPr>
    </w:p>
    <w:p w:rsidR="00AA7D32" w:rsidRPr="007455E9" w:rsidRDefault="00AA7D32" w:rsidP="00AA7D32">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Punctajul minim pentru aceasta masura este de 25  de puncte.</w:t>
      </w:r>
    </w:p>
    <w:p w:rsidR="00AA7D32" w:rsidRDefault="00AA7D32" w:rsidP="00AA7D32">
      <w:pPr>
        <w:autoSpaceDE w:val="0"/>
        <w:autoSpaceDN w:val="0"/>
        <w:adjustRightInd w:val="0"/>
        <w:spacing w:after="0" w:line="240" w:lineRule="auto"/>
        <w:jc w:val="both"/>
        <w:rPr>
          <w:rFonts w:ascii="Arial" w:hAnsi="Arial" w:cs="Arial"/>
          <w:color w:val="FF0000"/>
          <w:sz w:val="24"/>
          <w:szCs w:val="24"/>
          <w:lang w:val="it-IT"/>
        </w:rPr>
      </w:pPr>
    </w:p>
    <w:p w:rsidR="00AA7D32" w:rsidRDefault="00AA7D32" w:rsidP="00AA7D32">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AA7D32"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r>
        <w:rPr>
          <w:rFonts w:ascii="Arial" w:hAnsi="Arial" w:cs="Arial"/>
          <w:b/>
          <w:color w:val="000000" w:themeColor="text1"/>
          <w:sz w:val="24"/>
          <w:szCs w:val="24"/>
          <w:lang w:val="ro-RO"/>
        </w:rPr>
        <w:lastRenderedPageBreak/>
        <w:tab/>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
          <w:color w:val="000000" w:themeColor="text1"/>
          <w:sz w:val="24"/>
          <w:szCs w:val="24"/>
        </w:rPr>
        <w:t xml:space="preserve">      </w:t>
      </w:r>
      <w:r w:rsidRPr="0016337B">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1.</w:t>
      </w:r>
      <w:r w:rsidRPr="0016337B">
        <w:rPr>
          <w:rFonts w:cs="Arial"/>
          <w:bCs/>
          <w:color w:val="000000" w:themeColor="text1"/>
          <w:sz w:val="24"/>
          <w:szCs w:val="24"/>
        </w:rPr>
        <w:tab/>
        <w:t>Proiecte care propun crearea și menținerea de noi locuri de muncă;</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2.</w:t>
      </w:r>
      <w:r w:rsidRPr="0016337B">
        <w:rPr>
          <w:rFonts w:cs="Arial"/>
          <w:bCs/>
          <w:color w:val="000000" w:themeColor="text1"/>
          <w:sz w:val="24"/>
          <w:szCs w:val="24"/>
        </w:rPr>
        <w:tab/>
        <w:t>Proiecte care propun ca investiția sa se realizeze pentru populația care face parte din mai mult de o  categorie de persoane defavorizate;</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3.</w:t>
      </w:r>
      <w:r w:rsidRPr="0016337B">
        <w:rPr>
          <w:rFonts w:cs="Arial"/>
          <w:bCs/>
          <w:color w:val="000000" w:themeColor="text1"/>
          <w:sz w:val="24"/>
          <w:szCs w:val="24"/>
        </w:rPr>
        <w:tab/>
        <w:t>Proiecte care propun utilizarea surselor regenerabile de energie;</w:t>
      </w:r>
    </w:p>
    <w:p w:rsidR="00AA7D32" w:rsidRPr="0016337B" w:rsidRDefault="00AA7D32" w:rsidP="00AA7D32">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4.</w:t>
      </w:r>
      <w:r w:rsidRPr="0016337B">
        <w:rPr>
          <w:rFonts w:cs="Arial"/>
          <w:bCs/>
          <w:color w:val="000000" w:themeColor="text1"/>
          <w:sz w:val="24"/>
          <w:szCs w:val="24"/>
        </w:rPr>
        <w:tab/>
        <w:t>În funcție de valoarea eligibilă a proiectului, exprimată în euro, în ordine crescătoare.</w:t>
      </w:r>
    </w:p>
    <w:p w:rsidR="00AA7D32"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7455E9"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4E122C" w:rsidRDefault="00AA7D32" w:rsidP="00AA7D32">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 xml:space="preserve">A VERIFICARII CRITERIILOR DE SELECTIE </w:t>
      </w:r>
      <w:r>
        <w:rPr>
          <w:rFonts w:ascii="Arial" w:hAnsi="Arial" w:cs="Arial"/>
          <w:color w:val="000000" w:themeColor="text1"/>
          <w:sz w:val="24"/>
          <w:szCs w:val="24"/>
          <w:lang w:val="ro-RO"/>
        </w:rPr>
        <w:t>este detaliata in Fisele</w:t>
      </w:r>
      <w:r w:rsidRPr="004E122C">
        <w:rPr>
          <w:rFonts w:ascii="Arial" w:hAnsi="Arial" w:cs="Arial"/>
          <w:color w:val="000000" w:themeColor="text1"/>
          <w:sz w:val="24"/>
          <w:szCs w:val="24"/>
          <w:lang w:val="ro-RO"/>
        </w:rPr>
        <w:t xml:space="preserve"> de evaluare a proiectului aferenta masurii </w:t>
      </w:r>
      <w:r>
        <w:rPr>
          <w:rFonts w:ascii="Arial" w:hAnsi="Arial" w:cs="Arial"/>
          <w:color w:val="000000" w:themeColor="text1"/>
          <w:sz w:val="24"/>
          <w:szCs w:val="24"/>
          <w:lang w:val="ro-RO"/>
        </w:rPr>
        <w:t xml:space="preserve">M6/6B. Fisele de evaluare </w:t>
      </w:r>
      <w:r w:rsidRPr="004E122C">
        <w:rPr>
          <w:rFonts w:ascii="Arial" w:hAnsi="Arial" w:cs="Arial"/>
          <w:color w:val="000000" w:themeColor="text1"/>
          <w:sz w:val="24"/>
          <w:szCs w:val="24"/>
          <w:lang w:val="ro-RO"/>
        </w:rPr>
        <w:t xml:space="preserve"> a proiectului se afla pe site-ul </w:t>
      </w:r>
      <w:hyperlink r:id="rId11" w:history="1">
        <w:r w:rsidRPr="004E122C">
          <w:rPr>
            <w:rStyle w:val="Hyperlink"/>
            <w:rFonts w:ascii="Arial" w:hAnsi="Arial" w:cs="Arial"/>
            <w:sz w:val="24"/>
            <w:szCs w:val="24"/>
            <w:lang w:val="ro-RO"/>
          </w:rPr>
          <w:t>www.galconstantasud.ro</w:t>
        </w:r>
      </w:hyperlink>
      <w:r>
        <w:rPr>
          <w:rFonts w:ascii="Arial" w:hAnsi="Arial" w:cs="Arial"/>
          <w:color w:val="000000" w:themeColor="text1"/>
          <w:sz w:val="24"/>
          <w:szCs w:val="24"/>
          <w:lang w:val="ro-RO"/>
        </w:rPr>
        <w:t xml:space="preserve"> , fiind anexe</w:t>
      </w:r>
      <w:r w:rsidRPr="004E122C">
        <w:rPr>
          <w:rFonts w:ascii="Arial" w:hAnsi="Arial" w:cs="Arial"/>
          <w:color w:val="000000" w:themeColor="text1"/>
          <w:sz w:val="24"/>
          <w:szCs w:val="24"/>
          <w:lang w:val="ro-RO"/>
        </w:rPr>
        <w:t xml:space="preserve"> la Cererea de Finantare. Punctajul fiecarui criteriu de selectie a fost stabilit cu aprobarea Consiliului Director.</w:t>
      </w:r>
    </w:p>
    <w:p w:rsidR="00AA7D32" w:rsidRPr="00712D4B"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712D4B" w:rsidRDefault="00AA7D32" w:rsidP="00AA7D32">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la sediul GAL-ului, si sediile unitatilor administrativ-teritoriale ale localitatilor de pe teritoriul GAL. </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Pr>
          <w:rFonts w:ascii="Arial" w:hAnsi="Arial" w:cs="Arial"/>
          <w:color w:val="000000" w:themeColor="text1"/>
          <w:sz w:val="24"/>
          <w:szCs w:val="24"/>
          <w:lang w:val="it-IT"/>
        </w:rPr>
        <w:t xml:space="preserve"> </w:t>
      </w: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AA7D32" w:rsidRPr="00712D4B"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lastRenderedPageBreak/>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AA7D32" w:rsidRPr="003F19EF" w:rsidRDefault="00AA7D32" w:rsidP="00AA7D32">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AA7D32" w:rsidRDefault="00AA7D32" w:rsidP="00AA7D32">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Pr>
          <w:rFonts w:ascii="Arial" w:hAnsi="Arial" w:cs="Arial"/>
          <w:color w:val="000000" w:themeColor="text1"/>
          <w:sz w:val="24"/>
          <w:szCs w:val="24"/>
          <w:lang w:val="it-IT"/>
        </w:rPr>
        <w:t xml:space="preserve">M6/6B </w:t>
      </w:r>
      <w:r w:rsidRPr="003F19EF">
        <w:rPr>
          <w:rFonts w:ascii="Arial" w:hAnsi="Arial" w:cs="Arial"/>
          <w:color w:val="000000" w:themeColor="text1"/>
          <w:sz w:val="24"/>
          <w:szCs w:val="24"/>
          <w:lang w:val="it-IT"/>
        </w:rPr>
        <w:t>. Pentru a fi selectat pentru finantare proiectul trebuie sa depaseasca punctajul minim prevazut, conform criteriilor de selectie stabilite.</w:t>
      </w:r>
    </w:p>
    <w:p w:rsidR="00AA7D32" w:rsidRPr="004E122C" w:rsidRDefault="00AA7D32" w:rsidP="00AA7D32">
      <w:pPr>
        <w:autoSpaceDE w:val="0"/>
        <w:autoSpaceDN w:val="0"/>
        <w:adjustRightInd w:val="0"/>
        <w:spacing w:after="0" w:line="240" w:lineRule="auto"/>
        <w:ind w:firstLine="360"/>
        <w:jc w:val="both"/>
        <w:rPr>
          <w:rFonts w:ascii="Arial" w:hAnsi="Arial" w:cs="Arial"/>
          <w:b/>
          <w:sz w:val="28"/>
          <w:szCs w:val="28"/>
        </w:rPr>
      </w:pPr>
      <w:r w:rsidRPr="004E122C">
        <w:rPr>
          <w:rFonts w:ascii="Arial" w:hAnsi="Arial" w:cs="Arial"/>
          <w:b/>
          <w:sz w:val="28"/>
          <w:szCs w:val="28"/>
        </w:rPr>
        <w:t>Anuntarea rezultatelor</w:t>
      </w:r>
    </w:p>
    <w:p w:rsidR="00AA7D32" w:rsidRPr="004E122C" w:rsidRDefault="00AA7D32" w:rsidP="00AA7D32">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hyperlink r:id="rId12"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w:t>
      </w:r>
    </w:p>
    <w:p w:rsidR="00AA7D32" w:rsidRPr="001863D1" w:rsidRDefault="00AA7D32" w:rsidP="00AA7D32">
      <w:pPr>
        <w:numPr>
          <w:ilvl w:val="0"/>
          <w:numId w:val="4"/>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hyperlink r:id="rId13" w:history="1">
        <w:r w:rsidRPr="004E122C">
          <w:rPr>
            <w:rFonts w:ascii="Arial" w:hAnsi="Arial" w:cs="Arial"/>
            <w:color w:val="0563C1"/>
            <w:sz w:val="24"/>
            <w:szCs w:val="24"/>
            <w:u w:val="single"/>
            <w:lang w:val="it-IT"/>
          </w:rPr>
          <w:t>www.galconstantasud.ro</w:t>
        </w:r>
      </w:hyperlink>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AA7D32" w:rsidRDefault="00AA7D32" w:rsidP="00AA7D32">
      <w:pPr>
        <w:spacing w:line="240" w:lineRule="auto"/>
        <w:jc w:val="both"/>
        <w:rPr>
          <w:rFonts w:ascii="Arial" w:hAnsi="Arial" w:cs="Arial"/>
          <w:color w:val="000000" w:themeColor="text1"/>
          <w:sz w:val="24"/>
          <w:szCs w:val="24"/>
          <w:lang w:val="it-IT"/>
        </w:rPr>
      </w:pPr>
    </w:p>
    <w:p w:rsidR="00AA7D32" w:rsidRPr="00130257" w:rsidRDefault="00AA7D32" w:rsidP="00AA7D32">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etapa de autorizare a platilor, toate cererile de plata trebuie sa fie depuse la GAL pentru efectuarea conformitatii, iar ulterior, la dosarul cererii de plata GAL va atasa si fisa de verificare a conformitatii emisa de GAL.</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 xml:space="preserve">In cazul in care Cererea de plata este declarata „neconforma” de doua ori de catre GAL, beneficiarul are dreptul de a depune contestatie. In acest caz, contestatia va fi analizata de catre alti doi experti din cadrul GAL decat cei care au verificat initial </w:t>
      </w:r>
      <w:r w:rsidRPr="00130257">
        <w:rPr>
          <w:rFonts w:ascii="Arial" w:hAnsi="Arial" w:cs="Arial"/>
          <w:color w:val="000000" w:themeColor="text1"/>
          <w:sz w:val="24"/>
          <w:szCs w:val="24"/>
          <w:lang w:val="it-IT"/>
        </w:rPr>
        <w:lastRenderedPageBreak/>
        <w:t>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w:t>
      </w:r>
      <w:r>
        <w:rPr>
          <w:rFonts w:ascii="Arial" w:hAnsi="Arial" w:cs="Arial"/>
          <w:color w:val="000000" w:themeColor="text1"/>
          <w:sz w:val="24"/>
          <w:szCs w:val="24"/>
          <w:lang w:val="it-IT"/>
        </w:rPr>
        <w:t>erea</w:t>
      </w:r>
      <w:r w:rsidRPr="00130257">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AA7D32" w:rsidRPr="00130257" w:rsidRDefault="00AA7D32" w:rsidP="00AA7D32">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AA7D32" w:rsidRDefault="00AA7D32" w:rsidP="00AA7D32">
      <w:pPr>
        <w:spacing w:line="240" w:lineRule="auto"/>
        <w:jc w:val="both"/>
        <w:rPr>
          <w:rFonts w:ascii="Arial" w:hAnsi="Arial" w:cs="Arial"/>
          <w:color w:val="000000" w:themeColor="text1"/>
          <w:sz w:val="24"/>
          <w:szCs w:val="24"/>
          <w:lang w:val="it-IT"/>
        </w:rPr>
      </w:pPr>
    </w:p>
    <w:p w:rsidR="00AA7D32" w:rsidRPr="00712D4B"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p>
    <w:p w:rsidR="00AA7D32" w:rsidRPr="004E122C" w:rsidRDefault="00AA7D32" w:rsidP="00AA7D32">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Datele de contact ale GAL unde solicitanţii pot obţine informaţii detaliate</w:t>
      </w:r>
    </w:p>
    <w:p w:rsidR="00AA7D32" w:rsidRPr="004E122C" w:rsidRDefault="00AA7D32" w:rsidP="00AA7D32">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AA7D32" w:rsidRPr="004E122C" w:rsidRDefault="00AA7D32" w:rsidP="00AA7D32">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Pr>
          <w:rFonts w:ascii="Arial" w:hAnsi="Arial" w:cs="Arial"/>
          <w:color w:val="000000" w:themeColor="text1"/>
          <w:sz w:val="24"/>
          <w:szCs w:val="24"/>
          <w:lang w:val="ro-RO"/>
        </w:rPr>
        <w:t>Comuna Agigea, Str Ecluzei nr 1 , corp B etaj 2 camera B 2.1 , jud Constanta</w:t>
      </w:r>
    </w:p>
    <w:p w:rsidR="00AA7D32" w:rsidRDefault="00AA7D32" w:rsidP="00AA7D32">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Pr="00130257">
        <w:rPr>
          <w:rFonts w:ascii="Arial" w:hAnsi="Arial" w:cs="Arial"/>
          <w:b/>
          <w:color w:val="000000" w:themeColor="text1"/>
          <w:sz w:val="24"/>
          <w:szCs w:val="24"/>
          <w:lang w:val="it-IT"/>
        </w:rPr>
        <w:t>0786 536 894</w:t>
      </w:r>
    </w:p>
    <w:p w:rsidR="00AA7D32" w:rsidRDefault="00AA7D32" w:rsidP="00AA7D32">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4" w:history="1">
        <w:r w:rsidRPr="00D71E00">
          <w:rPr>
            <w:rStyle w:val="Hyperlink"/>
            <w:rFonts w:ascii="Arial" w:hAnsi="Arial" w:cs="Arial"/>
            <w:b/>
            <w:sz w:val="24"/>
            <w:szCs w:val="24"/>
            <w:lang w:val="it-IT"/>
          </w:rPr>
          <w:t>www.galconstantasud.ro</w:t>
        </w:r>
      </w:hyperlink>
      <w:r>
        <w:rPr>
          <w:rFonts w:ascii="Arial" w:hAnsi="Arial" w:cs="Arial"/>
          <w:b/>
          <w:color w:val="000000" w:themeColor="text1"/>
          <w:sz w:val="24"/>
          <w:szCs w:val="24"/>
          <w:lang w:val="it-IT"/>
        </w:rPr>
        <w:t xml:space="preserve"> </w:t>
      </w:r>
    </w:p>
    <w:p w:rsidR="00AA7D32" w:rsidRPr="00130257" w:rsidRDefault="00AA7D32" w:rsidP="00AA7D32">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5"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p w:rsidR="00CE4028" w:rsidRPr="006D5473" w:rsidRDefault="00CE4028" w:rsidP="009A1D83">
      <w:pPr>
        <w:autoSpaceDE w:val="0"/>
        <w:autoSpaceDN w:val="0"/>
        <w:adjustRightInd w:val="0"/>
        <w:spacing w:after="0" w:line="240" w:lineRule="auto"/>
        <w:ind w:left="720"/>
        <w:jc w:val="both"/>
        <w:rPr>
          <w:rFonts w:ascii="Arial" w:hAnsi="Arial" w:cs="Arial"/>
          <w:b/>
          <w:color w:val="000000"/>
          <w:sz w:val="24"/>
          <w:szCs w:val="24"/>
          <w:lang w:val="it-IT"/>
        </w:rPr>
      </w:pPr>
    </w:p>
    <w:sectPr w:rsidR="00CE4028" w:rsidRPr="006D5473" w:rsidSect="00322BB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4BF" w:rsidRDefault="00B914BF">
      <w:r>
        <w:separator/>
      </w:r>
    </w:p>
  </w:endnote>
  <w:endnote w:type="continuationSeparator" w:id="0">
    <w:p w:rsidR="00B914BF" w:rsidRDefault="00B9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4BF" w:rsidRDefault="00B914BF">
      <w:r>
        <w:separator/>
      </w:r>
    </w:p>
  </w:footnote>
  <w:footnote w:type="continuationSeparator" w:id="0">
    <w:p w:rsidR="00B914BF" w:rsidRDefault="00B91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14C" w:rsidRDefault="0051714C" w:rsidP="0062478B">
    <w:pPr>
      <w:pStyle w:val="Header"/>
    </w:pPr>
    <w:r>
      <w:rPr>
        <w:noProof/>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B4E59"/>
    <w:multiLevelType w:val="hybridMultilevel"/>
    <w:tmpl w:val="C22A4E5A"/>
    <w:lvl w:ilvl="0" w:tplc="04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07F27581"/>
    <w:multiLevelType w:val="hybridMultilevel"/>
    <w:tmpl w:val="34E2132A"/>
    <w:lvl w:ilvl="0" w:tplc="0570D5B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379A"/>
    <w:multiLevelType w:val="hybridMultilevel"/>
    <w:tmpl w:val="BC6CEAF2"/>
    <w:lvl w:ilvl="0" w:tplc="41B631A6">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09EA1394"/>
    <w:multiLevelType w:val="hybridMultilevel"/>
    <w:tmpl w:val="59D6BA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2736BA"/>
    <w:multiLevelType w:val="multilevel"/>
    <w:tmpl w:val="0A2736BA"/>
    <w:lvl w:ilvl="0">
      <w:start w:val="1"/>
      <w:numFmt w:val="decimal"/>
      <w:lvlText w:val="%1."/>
      <w:lvlJc w:val="left"/>
      <w:pPr>
        <w:ind w:left="740" w:hanging="36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6"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BF405D"/>
    <w:multiLevelType w:val="multilevel"/>
    <w:tmpl w:val="0CBF40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E067D"/>
    <w:multiLevelType w:val="hybridMultilevel"/>
    <w:tmpl w:val="B0A41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3E4D5C"/>
    <w:multiLevelType w:val="hybridMultilevel"/>
    <w:tmpl w:val="090C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1D0F4D"/>
    <w:multiLevelType w:val="multilevel"/>
    <w:tmpl w:val="331D0F4D"/>
    <w:lvl w:ilvl="0">
      <w:start w:val="3"/>
      <w:numFmt w:val="decimal"/>
      <w:lvlText w:val="%1."/>
      <w:lvlJc w:val="left"/>
      <w:pPr>
        <w:ind w:left="720" w:hanging="360"/>
      </w:pPr>
      <w:rPr>
        <w:rFonts w:hint="default"/>
      </w:rPr>
    </w:lvl>
    <w:lvl w:ilvl="1">
      <w:start w:val="1"/>
      <w:numFmt w:val="decimal"/>
      <w:isLgl/>
      <w:lvlText w:val="%1.%2"/>
      <w:lvlJc w:val="left"/>
      <w:pPr>
        <w:ind w:left="1005" w:hanging="64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2D7D6D"/>
    <w:multiLevelType w:val="hybridMultilevel"/>
    <w:tmpl w:val="5D26DA2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4629"/>
    <w:multiLevelType w:val="hybridMultilevel"/>
    <w:tmpl w:val="28D8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446E0"/>
    <w:multiLevelType w:val="hybridMultilevel"/>
    <w:tmpl w:val="7034DB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001393"/>
    <w:multiLevelType w:val="hybridMultilevel"/>
    <w:tmpl w:val="B0AA0292"/>
    <w:lvl w:ilvl="0" w:tplc="2E806A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45A6F"/>
    <w:multiLevelType w:val="multilevel"/>
    <w:tmpl w:val="5DBA4724"/>
    <w:lvl w:ilvl="0">
      <w:start w:val="1"/>
      <w:numFmt w:val="decimal"/>
      <w:lvlText w:val="%1."/>
      <w:lvlJc w:val="left"/>
      <w:pPr>
        <w:ind w:left="1440" w:hanging="360"/>
      </w:pPr>
      <w:rPr>
        <w:rFonts w:ascii="Arial" w:eastAsia="Calibri" w:hAnsi="Arial" w:cs="Arial"/>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21" w15:restartNumberingAfterBreak="0">
    <w:nsid w:val="4AAA23C0"/>
    <w:multiLevelType w:val="multilevel"/>
    <w:tmpl w:val="4AAA23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174D2E"/>
    <w:multiLevelType w:val="hybridMultilevel"/>
    <w:tmpl w:val="93BACF60"/>
    <w:lvl w:ilvl="0" w:tplc="9370C8A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A42BA9"/>
    <w:multiLevelType w:val="hybridMultilevel"/>
    <w:tmpl w:val="25BE43A4"/>
    <w:lvl w:ilvl="0" w:tplc="813A0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F5C43"/>
    <w:multiLevelType w:val="hybridMultilevel"/>
    <w:tmpl w:val="C7802A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036E2"/>
    <w:multiLevelType w:val="hybridMultilevel"/>
    <w:tmpl w:val="5142D33C"/>
    <w:lvl w:ilvl="0" w:tplc="FFFFFFFF">
      <w:start w:val="1"/>
      <w:numFmt w:val="bullet"/>
      <w:lvlText w:val=""/>
      <w:lvlJc w:val="left"/>
      <w:pPr>
        <w:ind w:left="720" w:hanging="360"/>
      </w:pPr>
      <w:rPr>
        <w:rFonts w:ascii="Wingdings" w:hAnsi="Wingdings"/>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6EF5E35"/>
    <w:multiLevelType w:val="hybridMultilevel"/>
    <w:tmpl w:val="7C0E822E"/>
    <w:lvl w:ilvl="0" w:tplc="23FCC1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B1694"/>
    <w:multiLevelType w:val="hybridMultilevel"/>
    <w:tmpl w:val="BE52DA7E"/>
    <w:lvl w:ilvl="0" w:tplc="E110B9B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893FB7"/>
    <w:multiLevelType w:val="hybridMultilevel"/>
    <w:tmpl w:val="1F9A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635B43"/>
    <w:multiLevelType w:val="hybridMultilevel"/>
    <w:tmpl w:val="B8A2A150"/>
    <w:lvl w:ilvl="0" w:tplc="8DBCCAAE">
      <w:numFmt w:val="bullet"/>
      <w:lvlText w:val="-"/>
      <w:lvlJc w:val="left"/>
      <w:pPr>
        <w:ind w:left="360" w:hanging="360"/>
      </w:pPr>
      <w:rPr>
        <w:rFonts w:ascii="Arial" w:eastAsia="Times New Roman" w:hAnsi="Arial" w:cs="Arial" w:hint="default"/>
        <w:b w:val="0"/>
        <w:i w:val="0"/>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1"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9E70E00"/>
    <w:multiLevelType w:val="hybridMultilevel"/>
    <w:tmpl w:val="84064AB0"/>
    <w:lvl w:ilvl="0" w:tplc="41B631A6">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6D6E6A7A"/>
    <w:multiLevelType w:val="multilevel"/>
    <w:tmpl w:val="485C891A"/>
    <w:lvl w:ilvl="0">
      <w:start w:val="1"/>
      <w:numFmt w:val="upperLetter"/>
      <w:lvlText w:val="%1."/>
      <w:lvlJc w:val="left"/>
      <w:pPr>
        <w:ind w:left="720" w:hanging="360"/>
      </w:pPr>
      <w:rPr>
        <w:rFonts w:ascii="Arial" w:eastAsia="Calibri" w:hAnsi="Arial" w:cs="Arial"/>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35" w15:restartNumberingAfterBreak="0">
    <w:nsid w:val="6D9A7EE9"/>
    <w:multiLevelType w:val="hybridMultilevel"/>
    <w:tmpl w:val="EDA2263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36" w15:restartNumberingAfterBreak="0">
    <w:nsid w:val="6FF027D2"/>
    <w:multiLevelType w:val="hybridMultilevel"/>
    <w:tmpl w:val="45289D1E"/>
    <w:lvl w:ilvl="0" w:tplc="F67CB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29"/>
  </w:num>
  <w:num w:numId="3">
    <w:abstractNumId w:val="15"/>
  </w:num>
  <w:num w:numId="4">
    <w:abstractNumId w:val="19"/>
  </w:num>
  <w:num w:numId="5">
    <w:abstractNumId w:val="16"/>
  </w:num>
  <w:num w:numId="6">
    <w:abstractNumId w:val="8"/>
  </w:num>
  <w:num w:numId="7">
    <w:abstractNumId w:val="25"/>
  </w:num>
  <w:num w:numId="8">
    <w:abstractNumId w:val="4"/>
  </w:num>
  <w:num w:numId="9">
    <w:abstractNumId w:val="11"/>
  </w:num>
  <w:num w:numId="10">
    <w:abstractNumId w:val="22"/>
  </w:num>
  <w:num w:numId="11">
    <w:abstractNumId w:val="30"/>
  </w:num>
  <w:num w:numId="12">
    <w:abstractNumId w:val="26"/>
  </w:num>
  <w:num w:numId="13">
    <w:abstractNumId w:val="28"/>
  </w:num>
  <w:num w:numId="14">
    <w:abstractNumId w:val="1"/>
  </w:num>
  <w:num w:numId="15">
    <w:abstractNumId w:val="33"/>
  </w:num>
  <w:num w:numId="16">
    <w:abstractNumId w:val="3"/>
  </w:num>
  <w:num w:numId="17">
    <w:abstractNumId w:val="14"/>
  </w:num>
  <w:num w:numId="18">
    <w:abstractNumId w:val="36"/>
  </w:num>
  <w:num w:numId="19">
    <w:abstractNumId w:val="27"/>
  </w:num>
  <w:num w:numId="20">
    <w:abstractNumId w:val="20"/>
  </w:num>
  <w:num w:numId="21">
    <w:abstractNumId w:val="34"/>
  </w:num>
  <w:num w:numId="22">
    <w:abstractNumId w:val="24"/>
  </w:num>
  <w:num w:numId="23">
    <w:abstractNumId w:val="18"/>
  </w:num>
  <w:num w:numId="24">
    <w:abstractNumId w:val="9"/>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5"/>
  </w:num>
  <w:num w:numId="28">
    <w:abstractNumId w:val="13"/>
  </w:num>
  <w:num w:numId="29">
    <w:abstractNumId w:val="7"/>
  </w:num>
  <w:num w:numId="30">
    <w:abstractNumId w:val="21"/>
  </w:num>
  <w:num w:numId="31">
    <w:abstractNumId w:val="2"/>
  </w:num>
  <w:num w:numId="32">
    <w:abstractNumId w:val="23"/>
  </w:num>
  <w:num w:numId="33">
    <w:abstractNumId w:val="17"/>
  </w:num>
  <w:num w:numId="34">
    <w:abstractNumId w:val="6"/>
  </w:num>
  <w:num w:numId="35">
    <w:abstractNumId w:val="32"/>
  </w:num>
  <w:num w:numId="36">
    <w:abstractNumId w:val="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117FD"/>
    <w:rsid w:val="000360A6"/>
    <w:rsid w:val="00036D5C"/>
    <w:rsid w:val="000461EE"/>
    <w:rsid w:val="00060EEF"/>
    <w:rsid w:val="00071A93"/>
    <w:rsid w:val="00081FD0"/>
    <w:rsid w:val="000A00DD"/>
    <w:rsid w:val="000A0919"/>
    <w:rsid w:val="000C3EB3"/>
    <w:rsid w:val="000D6C8A"/>
    <w:rsid w:val="000E12D3"/>
    <w:rsid w:val="000E14F4"/>
    <w:rsid w:val="00100AFB"/>
    <w:rsid w:val="00127FCB"/>
    <w:rsid w:val="00167F4D"/>
    <w:rsid w:val="00180BD1"/>
    <w:rsid w:val="00181CB6"/>
    <w:rsid w:val="001B7C90"/>
    <w:rsid w:val="001C77CE"/>
    <w:rsid w:val="001D37E8"/>
    <w:rsid w:val="001E154F"/>
    <w:rsid w:val="001F7449"/>
    <w:rsid w:val="002001A3"/>
    <w:rsid w:val="00200C7E"/>
    <w:rsid w:val="00221C77"/>
    <w:rsid w:val="0022374C"/>
    <w:rsid w:val="00237196"/>
    <w:rsid w:val="00237E59"/>
    <w:rsid w:val="00247DDF"/>
    <w:rsid w:val="00251DC7"/>
    <w:rsid w:val="00253572"/>
    <w:rsid w:val="002733BD"/>
    <w:rsid w:val="00283B15"/>
    <w:rsid w:val="00293D85"/>
    <w:rsid w:val="0029493B"/>
    <w:rsid w:val="002A3EC5"/>
    <w:rsid w:val="002B14CC"/>
    <w:rsid w:val="002D1905"/>
    <w:rsid w:val="002D3289"/>
    <w:rsid w:val="00314830"/>
    <w:rsid w:val="00322BB8"/>
    <w:rsid w:val="00343282"/>
    <w:rsid w:val="00355044"/>
    <w:rsid w:val="00373311"/>
    <w:rsid w:val="003837E1"/>
    <w:rsid w:val="00383D09"/>
    <w:rsid w:val="00386D64"/>
    <w:rsid w:val="003967E3"/>
    <w:rsid w:val="003C02BB"/>
    <w:rsid w:val="003F5956"/>
    <w:rsid w:val="004256D3"/>
    <w:rsid w:val="00427743"/>
    <w:rsid w:val="00434ECB"/>
    <w:rsid w:val="0043677A"/>
    <w:rsid w:val="00446D2C"/>
    <w:rsid w:val="004839F3"/>
    <w:rsid w:val="00484498"/>
    <w:rsid w:val="004856E9"/>
    <w:rsid w:val="0048666D"/>
    <w:rsid w:val="004924AE"/>
    <w:rsid w:val="004B0485"/>
    <w:rsid w:val="004B5D83"/>
    <w:rsid w:val="004B66D7"/>
    <w:rsid w:val="004E4AFC"/>
    <w:rsid w:val="004F6C1A"/>
    <w:rsid w:val="004F741D"/>
    <w:rsid w:val="00501308"/>
    <w:rsid w:val="005104BD"/>
    <w:rsid w:val="0051714C"/>
    <w:rsid w:val="0053413E"/>
    <w:rsid w:val="00546886"/>
    <w:rsid w:val="00551CC4"/>
    <w:rsid w:val="00555AAD"/>
    <w:rsid w:val="0056467F"/>
    <w:rsid w:val="00570510"/>
    <w:rsid w:val="00595B34"/>
    <w:rsid w:val="005A5074"/>
    <w:rsid w:val="005C5891"/>
    <w:rsid w:val="005C5927"/>
    <w:rsid w:val="005C7425"/>
    <w:rsid w:val="005D3C99"/>
    <w:rsid w:val="005D5266"/>
    <w:rsid w:val="00623328"/>
    <w:rsid w:val="0062478B"/>
    <w:rsid w:val="00625697"/>
    <w:rsid w:val="00627F24"/>
    <w:rsid w:val="00695507"/>
    <w:rsid w:val="00696930"/>
    <w:rsid w:val="006A110E"/>
    <w:rsid w:val="006C0785"/>
    <w:rsid w:val="006D5473"/>
    <w:rsid w:val="00717B8F"/>
    <w:rsid w:val="00727BFF"/>
    <w:rsid w:val="00733A03"/>
    <w:rsid w:val="00746D6C"/>
    <w:rsid w:val="00760A0A"/>
    <w:rsid w:val="007623A2"/>
    <w:rsid w:val="007B1400"/>
    <w:rsid w:val="007D533A"/>
    <w:rsid w:val="007F5AB8"/>
    <w:rsid w:val="0080189B"/>
    <w:rsid w:val="00810287"/>
    <w:rsid w:val="0081253A"/>
    <w:rsid w:val="00823404"/>
    <w:rsid w:val="008352B2"/>
    <w:rsid w:val="0083566D"/>
    <w:rsid w:val="008474DA"/>
    <w:rsid w:val="00873BDF"/>
    <w:rsid w:val="00877977"/>
    <w:rsid w:val="008D6C7A"/>
    <w:rsid w:val="008F4C46"/>
    <w:rsid w:val="00914FFB"/>
    <w:rsid w:val="00951DC9"/>
    <w:rsid w:val="00956AAC"/>
    <w:rsid w:val="00972AFB"/>
    <w:rsid w:val="00977DB8"/>
    <w:rsid w:val="0098114F"/>
    <w:rsid w:val="009A1D83"/>
    <w:rsid w:val="009C1912"/>
    <w:rsid w:val="009F5374"/>
    <w:rsid w:val="00A374E6"/>
    <w:rsid w:val="00A43BF2"/>
    <w:rsid w:val="00A52D73"/>
    <w:rsid w:val="00A67FD1"/>
    <w:rsid w:val="00A80073"/>
    <w:rsid w:val="00A8615D"/>
    <w:rsid w:val="00A91A5D"/>
    <w:rsid w:val="00A96B9D"/>
    <w:rsid w:val="00AA0079"/>
    <w:rsid w:val="00AA7D32"/>
    <w:rsid w:val="00B03490"/>
    <w:rsid w:val="00B224F5"/>
    <w:rsid w:val="00B4523E"/>
    <w:rsid w:val="00B565EE"/>
    <w:rsid w:val="00B864D9"/>
    <w:rsid w:val="00B914BF"/>
    <w:rsid w:val="00B971E9"/>
    <w:rsid w:val="00BA0709"/>
    <w:rsid w:val="00BB0B58"/>
    <w:rsid w:val="00BC3C2E"/>
    <w:rsid w:val="00BE7B69"/>
    <w:rsid w:val="00C05C47"/>
    <w:rsid w:val="00C13145"/>
    <w:rsid w:val="00C14674"/>
    <w:rsid w:val="00C500AF"/>
    <w:rsid w:val="00CA5E29"/>
    <w:rsid w:val="00CB0425"/>
    <w:rsid w:val="00CC18C2"/>
    <w:rsid w:val="00CC3410"/>
    <w:rsid w:val="00CC4B3C"/>
    <w:rsid w:val="00CD252E"/>
    <w:rsid w:val="00CE4028"/>
    <w:rsid w:val="00CF2F2C"/>
    <w:rsid w:val="00D00651"/>
    <w:rsid w:val="00D26054"/>
    <w:rsid w:val="00D2761F"/>
    <w:rsid w:val="00D35ED6"/>
    <w:rsid w:val="00D43CBE"/>
    <w:rsid w:val="00D8789B"/>
    <w:rsid w:val="00D900A6"/>
    <w:rsid w:val="00D9075A"/>
    <w:rsid w:val="00D9170D"/>
    <w:rsid w:val="00DB560B"/>
    <w:rsid w:val="00DC6AEE"/>
    <w:rsid w:val="00DE2B3D"/>
    <w:rsid w:val="00E078CA"/>
    <w:rsid w:val="00E173C3"/>
    <w:rsid w:val="00E312E3"/>
    <w:rsid w:val="00E637F5"/>
    <w:rsid w:val="00E832CD"/>
    <w:rsid w:val="00E833C0"/>
    <w:rsid w:val="00E8473F"/>
    <w:rsid w:val="00EA4702"/>
    <w:rsid w:val="00EB2E28"/>
    <w:rsid w:val="00EC7EEA"/>
    <w:rsid w:val="00EF3F4D"/>
    <w:rsid w:val="00F1087F"/>
    <w:rsid w:val="00F15C6F"/>
    <w:rsid w:val="00F23B96"/>
    <w:rsid w:val="00F54FB6"/>
    <w:rsid w:val="00F5684C"/>
    <w:rsid w:val="00F620C8"/>
    <w:rsid w:val="00F73B62"/>
    <w:rsid w:val="00F7564C"/>
    <w:rsid w:val="00F948CA"/>
    <w:rsid w:val="00FB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character" w:customStyle="1" w:styleId="ListParagraphChar">
    <w:name w:val="List Paragraph Char"/>
    <w:aliases w:val="Normal bullet 2 Char,Bullet Char"/>
    <w:link w:val="ListParagraph"/>
    <w:uiPriority w:val="34"/>
    <w:locked/>
    <w:rsid w:val="00972AFB"/>
  </w:style>
  <w:style w:type="table" w:customStyle="1" w:styleId="TableGrid1">
    <w:name w:val="Table Grid1"/>
    <w:basedOn w:val="TableNormal"/>
    <w:next w:val="TableGrid"/>
    <w:rsid w:val="00CE4028"/>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AA7D32"/>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AA7D32"/>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AA7D32"/>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http://www.galconstantasud.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alconstantasud.ro" TargetMode="External"/><Relationship Id="rId12" Type="http://schemas.openxmlformats.org/officeDocument/2006/relationships/hyperlink" Target="http://www.galconstantasud.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lconstantasud.ro" TargetMode="External"/><Relationship Id="rId5" Type="http://schemas.openxmlformats.org/officeDocument/2006/relationships/footnotes" Target="footnotes.xml"/><Relationship Id="rId15" Type="http://schemas.openxmlformats.org/officeDocument/2006/relationships/hyperlink" Target="mailto:galconstantasud@yahoo.ro" TargetMode="External"/><Relationship Id="rId10" Type="http://schemas.openxmlformats.org/officeDocument/2006/relationships/hyperlink" Target="http://www.galconstantasud.ro" TargetMode="External"/><Relationship Id="rId4" Type="http://schemas.openxmlformats.org/officeDocument/2006/relationships/webSettings" Target="webSettings.xml"/><Relationship Id="rId9" Type="http://schemas.openxmlformats.org/officeDocument/2006/relationships/hyperlink" Target="http://www.galconstantasud.ro" TargetMode="External"/><Relationship Id="rId14" Type="http://schemas.openxmlformats.org/officeDocument/2006/relationships/hyperlink" Target="http://www.galconstantasud.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Ioana</cp:lastModifiedBy>
  <cp:revision>2</cp:revision>
  <cp:lastPrinted>2017-07-28T05:55:00Z</cp:lastPrinted>
  <dcterms:created xsi:type="dcterms:W3CDTF">2018-06-21T08:48:00Z</dcterms:created>
  <dcterms:modified xsi:type="dcterms:W3CDTF">2018-06-21T08:48:00Z</dcterms:modified>
</cp:coreProperties>
</file>